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9DC48" w14:textId="3F2CB79C" w:rsidR="00484178" w:rsidRPr="00A72CDC" w:rsidRDefault="002D56E0" w:rsidP="005602BD">
      <w:pPr>
        <w:spacing w:after="0" w:line="240" w:lineRule="auto"/>
        <w:jc w:val="center"/>
        <w:rPr>
          <w:rFonts w:ascii="Calibri" w:hAnsi="Calibri" w:cs="Calibri"/>
          <w:sz w:val="22"/>
          <w:szCs w:val="22"/>
        </w:rPr>
      </w:pPr>
      <w:r>
        <w:rPr>
          <w:rFonts w:ascii="Calibri" w:hAnsi="Calibri" w:cs="Calibri"/>
          <w:b/>
          <w:bCs/>
          <w:noProof/>
          <w:sz w:val="22"/>
          <w:szCs w:val="22"/>
        </w:rPr>
        <w:drawing>
          <wp:inline distT="0" distB="0" distL="0" distR="0" wp14:anchorId="3FE00DBA" wp14:editId="3B0BDF60">
            <wp:extent cx="2942705" cy="911810"/>
            <wp:effectExtent l="0" t="0" r="0" b="3175"/>
            <wp:docPr id="34467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7721" cy="922660"/>
                    </a:xfrm>
                    <a:prstGeom prst="rect">
                      <a:avLst/>
                    </a:prstGeom>
                    <a:noFill/>
                    <a:ln>
                      <a:noFill/>
                    </a:ln>
                  </pic:spPr>
                </pic:pic>
              </a:graphicData>
            </a:graphic>
          </wp:inline>
        </w:drawing>
      </w:r>
    </w:p>
    <w:p w14:paraId="2561A9E9" w14:textId="77777777" w:rsidR="005602BD" w:rsidRPr="00A72CDC" w:rsidRDefault="005602BD" w:rsidP="005602BD">
      <w:pPr>
        <w:tabs>
          <w:tab w:val="center" w:pos="4680"/>
        </w:tabs>
        <w:spacing w:after="0" w:line="240" w:lineRule="auto"/>
        <w:rPr>
          <w:rFonts w:ascii="Calibri" w:hAnsi="Calibri" w:cs="Calibri"/>
          <w:b/>
          <w:bCs/>
        </w:rPr>
      </w:pPr>
    </w:p>
    <w:p w14:paraId="15ECF132" w14:textId="6D56FFBA" w:rsidR="005602BD" w:rsidRPr="00A72CDC" w:rsidRDefault="00484178" w:rsidP="005602BD">
      <w:pPr>
        <w:tabs>
          <w:tab w:val="center" w:pos="4680"/>
        </w:tabs>
        <w:spacing w:after="0" w:line="240" w:lineRule="auto"/>
        <w:jc w:val="center"/>
        <w:rPr>
          <w:rFonts w:ascii="Calibri" w:hAnsi="Calibri" w:cs="Calibri"/>
          <w:b/>
          <w:bCs/>
          <w:sz w:val="28"/>
          <w:szCs w:val="28"/>
        </w:rPr>
      </w:pPr>
      <w:r w:rsidRPr="00A72CDC">
        <w:rPr>
          <w:rFonts w:ascii="Calibri" w:hAnsi="Calibri" w:cs="Calibri"/>
          <w:b/>
          <w:bCs/>
          <w:sz w:val="28"/>
          <w:szCs w:val="28"/>
        </w:rPr>
        <w:t>Explore Gwinnett</w:t>
      </w:r>
      <w:r w:rsidRPr="00A72CDC">
        <w:rPr>
          <w:rFonts w:ascii="Calibri" w:hAnsi="Calibri" w:cs="Calibri"/>
          <w:b/>
          <w:bCs/>
        </w:rPr>
        <w:t xml:space="preserve"> </w:t>
      </w:r>
      <w:r w:rsidR="00766866">
        <w:rPr>
          <w:rFonts w:ascii="Calibri" w:hAnsi="Calibri" w:cs="Calibri"/>
          <w:b/>
          <w:bCs/>
          <w:sz w:val="28"/>
          <w:szCs w:val="28"/>
        </w:rPr>
        <w:t>Announces 10</w:t>
      </w:r>
      <w:r w:rsidR="00766866" w:rsidRPr="00E20C89">
        <w:rPr>
          <w:rFonts w:ascii="Calibri" w:hAnsi="Calibri" w:cs="Calibri"/>
          <w:b/>
          <w:bCs/>
          <w:sz w:val="28"/>
          <w:szCs w:val="28"/>
          <w:vertAlign w:val="superscript"/>
        </w:rPr>
        <w:t>th</w:t>
      </w:r>
      <w:r w:rsidR="00766866">
        <w:rPr>
          <w:rFonts w:ascii="Calibri" w:hAnsi="Calibri" w:cs="Calibri"/>
          <w:b/>
          <w:bCs/>
          <w:sz w:val="28"/>
          <w:szCs w:val="28"/>
        </w:rPr>
        <w:t xml:space="preserve"> Annual</w:t>
      </w:r>
      <w:r w:rsidR="003C10BD">
        <w:rPr>
          <w:rFonts w:ascii="Calibri" w:hAnsi="Calibri" w:cs="Calibri"/>
          <w:b/>
          <w:bCs/>
          <w:sz w:val="28"/>
          <w:szCs w:val="28"/>
        </w:rPr>
        <w:t xml:space="preserve"> </w:t>
      </w:r>
      <w:proofErr w:type="spellStart"/>
      <w:r w:rsidR="003C10BD">
        <w:rPr>
          <w:rFonts w:ascii="Calibri" w:hAnsi="Calibri" w:cs="Calibri"/>
          <w:b/>
          <w:bCs/>
          <w:sz w:val="28"/>
          <w:szCs w:val="28"/>
        </w:rPr>
        <w:t>ARTober</w:t>
      </w:r>
      <w:proofErr w:type="spellEnd"/>
      <w:r w:rsidR="003C10BD">
        <w:rPr>
          <w:rFonts w:ascii="Calibri" w:hAnsi="Calibri" w:cs="Calibri"/>
          <w:b/>
          <w:bCs/>
          <w:sz w:val="28"/>
          <w:szCs w:val="28"/>
        </w:rPr>
        <w:t xml:space="preserve"> Gwinnett</w:t>
      </w:r>
    </w:p>
    <w:p w14:paraId="146D0D73" w14:textId="1EAF3A5D" w:rsidR="00484178" w:rsidRPr="00A72CDC" w:rsidRDefault="00BB3706" w:rsidP="005602BD">
      <w:pPr>
        <w:spacing w:after="0" w:line="240" w:lineRule="auto"/>
        <w:jc w:val="center"/>
        <w:rPr>
          <w:rFonts w:ascii="Calibri" w:hAnsi="Calibri" w:cs="Calibri"/>
          <w:i/>
          <w:iCs/>
          <w:sz w:val="22"/>
          <w:szCs w:val="22"/>
        </w:rPr>
      </w:pPr>
      <w:r>
        <w:rPr>
          <w:rFonts w:ascii="Calibri" w:hAnsi="Calibri" w:cs="Calibri"/>
          <w:i/>
          <w:iCs/>
          <w:sz w:val="22"/>
          <w:szCs w:val="22"/>
        </w:rPr>
        <w:t xml:space="preserve">Gwinnett County </w:t>
      </w:r>
      <w:r w:rsidR="003C10BD">
        <w:rPr>
          <w:rFonts w:ascii="Calibri" w:hAnsi="Calibri" w:cs="Calibri"/>
          <w:i/>
          <w:iCs/>
          <w:sz w:val="22"/>
          <w:szCs w:val="22"/>
        </w:rPr>
        <w:t xml:space="preserve">Marks a Decade of </w:t>
      </w:r>
      <w:r w:rsidR="00766866">
        <w:rPr>
          <w:rFonts w:ascii="Calibri" w:hAnsi="Calibri" w:cs="Calibri"/>
          <w:i/>
          <w:iCs/>
          <w:sz w:val="22"/>
          <w:szCs w:val="22"/>
        </w:rPr>
        <w:t xml:space="preserve">Celebrating </w:t>
      </w:r>
      <w:r w:rsidR="003C10BD">
        <w:rPr>
          <w:rFonts w:ascii="Calibri" w:hAnsi="Calibri" w:cs="Calibri"/>
          <w:i/>
          <w:iCs/>
          <w:sz w:val="22"/>
          <w:szCs w:val="22"/>
        </w:rPr>
        <w:t>Arts and Culture This October</w:t>
      </w:r>
      <w:r w:rsidR="00F05CE6">
        <w:rPr>
          <w:rFonts w:ascii="Calibri" w:hAnsi="Calibri" w:cs="Calibri"/>
          <w:i/>
          <w:iCs/>
          <w:sz w:val="22"/>
          <w:szCs w:val="22"/>
        </w:rPr>
        <w:t>;</w:t>
      </w:r>
      <w:r w:rsidR="00A46DCB">
        <w:rPr>
          <w:rFonts w:ascii="Calibri" w:hAnsi="Calibri" w:cs="Calibri"/>
          <w:i/>
          <w:iCs/>
          <w:sz w:val="22"/>
          <w:szCs w:val="22"/>
        </w:rPr>
        <w:t xml:space="preserve"> </w:t>
      </w:r>
      <w:r w:rsidR="00F05CE6">
        <w:rPr>
          <w:rFonts w:ascii="Calibri" w:hAnsi="Calibri" w:cs="Calibri"/>
          <w:i/>
          <w:iCs/>
          <w:sz w:val="22"/>
          <w:szCs w:val="22"/>
        </w:rPr>
        <w:t xml:space="preserve">Festivities to Include </w:t>
      </w:r>
      <w:r w:rsidR="003C10BD">
        <w:rPr>
          <w:rFonts w:ascii="Calibri" w:hAnsi="Calibri" w:cs="Calibri"/>
          <w:i/>
          <w:iCs/>
          <w:sz w:val="22"/>
          <w:szCs w:val="22"/>
        </w:rPr>
        <w:t xml:space="preserve">Pop-Up Art Installations, Interactive Experiences and Return of </w:t>
      </w:r>
      <w:r w:rsidR="00F05CE6">
        <w:rPr>
          <w:rFonts w:ascii="Calibri" w:hAnsi="Calibri" w:cs="Calibri"/>
          <w:i/>
          <w:iCs/>
          <w:sz w:val="22"/>
          <w:szCs w:val="22"/>
        </w:rPr>
        <w:t>‘</w:t>
      </w:r>
      <w:r w:rsidR="003C10BD">
        <w:rPr>
          <w:rFonts w:ascii="Calibri" w:hAnsi="Calibri" w:cs="Calibri"/>
          <w:i/>
          <w:iCs/>
          <w:sz w:val="22"/>
          <w:szCs w:val="22"/>
        </w:rPr>
        <w:t>Not Your Mother’s Art Fest</w:t>
      </w:r>
      <w:r w:rsidR="00F05CE6">
        <w:rPr>
          <w:rFonts w:ascii="Calibri" w:hAnsi="Calibri" w:cs="Calibri"/>
          <w:i/>
          <w:iCs/>
          <w:sz w:val="22"/>
          <w:szCs w:val="22"/>
        </w:rPr>
        <w:t>’</w:t>
      </w:r>
    </w:p>
    <w:p w14:paraId="65C94816" w14:textId="32478CA9" w:rsidR="005602BD" w:rsidRPr="00A72CDC" w:rsidRDefault="005602BD" w:rsidP="005602BD">
      <w:pPr>
        <w:spacing w:after="0" w:line="240" w:lineRule="auto"/>
        <w:jc w:val="center"/>
        <w:rPr>
          <w:rFonts w:ascii="Calibri" w:hAnsi="Calibri" w:cs="Calibri"/>
          <w:b/>
          <w:bCs/>
          <w:sz w:val="22"/>
          <w:szCs w:val="22"/>
        </w:rPr>
      </w:pPr>
    </w:p>
    <w:p w14:paraId="6206671F" w14:textId="2BE150B8" w:rsidR="00484178" w:rsidRPr="00A72CDC" w:rsidRDefault="00484178" w:rsidP="005A6CD3">
      <w:pPr>
        <w:spacing w:after="0" w:line="240" w:lineRule="auto"/>
        <w:jc w:val="both"/>
        <w:rPr>
          <w:rFonts w:ascii="Calibri" w:hAnsi="Calibri" w:cs="Calibri"/>
          <w:sz w:val="22"/>
          <w:szCs w:val="22"/>
        </w:rPr>
      </w:pPr>
      <w:r w:rsidRPr="00A72CDC">
        <w:rPr>
          <w:rFonts w:ascii="Calibri" w:hAnsi="Calibri" w:cs="Calibri"/>
          <w:b/>
          <w:bCs/>
          <w:sz w:val="22"/>
          <w:szCs w:val="22"/>
        </w:rPr>
        <w:t>GWINNETT COUNTY, Ga. (</w:t>
      </w:r>
      <w:r w:rsidR="002D56E0">
        <w:rPr>
          <w:rFonts w:ascii="Calibri" w:hAnsi="Calibri" w:cs="Calibri"/>
          <w:b/>
          <w:bCs/>
          <w:sz w:val="22"/>
          <w:szCs w:val="22"/>
        </w:rPr>
        <w:t>September</w:t>
      </w:r>
      <w:r w:rsidRPr="00A72CDC">
        <w:rPr>
          <w:rFonts w:ascii="Calibri" w:hAnsi="Calibri" w:cs="Calibri"/>
          <w:b/>
          <w:bCs/>
          <w:sz w:val="22"/>
          <w:szCs w:val="22"/>
        </w:rPr>
        <w:t xml:space="preserve"> </w:t>
      </w:r>
      <w:r w:rsidR="005508E6">
        <w:rPr>
          <w:rFonts w:ascii="Calibri" w:hAnsi="Calibri" w:cs="Calibri"/>
          <w:b/>
          <w:bCs/>
          <w:sz w:val="22"/>
          <w:szCs w:val="22"/>
        </w:rPr>
        <w:t>17</w:t>
      </w:r>
      <w:r w:rsidRPr="00A72CDC">
        <w:rPr>
          <w:rFonts w:ascii="Calibri" w:hAnsi="Calibri" w:cs="Calibri"/>
          <w:b/>
          <w:bCs/>
          <w:sz w:val="22"/>
          <w:szCs w:val="22"/>
        </w:rPr>
        <w:t>, 2026) – </w:t>
      </w:r>
      <w:hyperlink r:id="rId6" w:tooltip="https://www.exploregwinnett.org/" w:history="1">
        <w:r w:rsidRPr="00A72CDC">
          <w:rPr>
            <w:rStyle w:val="Hyperlink"/>
            <w:rFonts w:ascii="Calibri" w:hAnsi="Calibri" w:cs="Calibri"/>
            <w:sz w:val="22"/>
            <w:szCs w:val="22"/>
          </w:rPr>
          <w:t>Explore Gwinnett</w:t>
        </w:r>
      </w:hyperlink>
      <w:r w:rsidRPr="00A72CDC">
        <w:rPr>
          <w:rFonts w:ascii="Calibri" w:hAnsi="Calibri" w:cs="Calibri"/>
          <w:sz w:val="22"/>
          <w:szCs w:val="22"/>
        </w:rPr>
        <w:t xml:space="preserve">, the destination marketing organization for Gwinnett County, </w:t>
      </w:r>
      <w:r w:rsidR="005602BD" w:rsidRPr="00A72CDC">
        <w:rPr>
          <w:rFonts w:ascii="Calibri" w:hAnsi="Calibri" w:cs="Calibri"/>
          <w:sz w:val="22"/>
          <w:szCs w:val="22"/>
        </w:rPr>
        <w:t xml:space="preserve">Ga, </w:t>
      </w:r>
      <w:r w:rsidR="00F05CE6">
        <w:rPr>
          <w:rFonts w:ascii="Calibri" w:hAnsi="Calibri" w:cs="Calibri"/>
          <w:sz w:val="22"/>
          <w:szCs w:val="22"/>
        </w:rPr>
        <w:t>today announced details on</w:t>
      </w:r>
      <w:r w:rsidR="001E0E57">
        <w:rPr>
          <w:rFonts w:ascii="Calibri" w:hAnsi="Calibri" w:cs="Calibri"/>
          <w:sz w:val="22"/>
          <w:szCs w:val="22"/>
        </w:rPr>
        <w:t xml:space="preserve"> its 10</w:t>
      </w:r>
      <w:r w:rsidR="001E0E57" w:rsidRPr="001E0E57">
        <w:rPr>
          <w:rFonts w:ascii="Calibri" w:hAnsi="Calibri" w:cs="Calibri"/>
          <w:sz w:val="22"/>
          <w:szCs w:val="22"/>
          <w:vertAlign w:val="superscript"/>
        </w:rPr>
        <w:t>th</w:t>
      </w:r>
      <w:r w:rsidR="001E0E57">
        <w:rPr>
          <w:rFonts w:ascii="Calibri" w:hAnsi="Calibri" w:cs="Calibri"/>
          <w:sz w:val="22"/>
          <w:szCs w:val="22"/>
        </w:rPr>
        <w:t xml:space="preserve"> annual </w:t>
      </w:r>
      <w:hyperlink r:id="rId7" w:history="1">
        <w:proofErr w:type="spellStart"/>
        <w:r w:rsidR="001E0E57" w:rsidRPr="001E0E57">
          <w:rPr>
            <w:rStyle w:val="Hyperlink"/>
            <w:rFonts w:ascii="Calibri" w:hAnsi="Calibri" w:cs="Calibri"/>
            <w:sz w:val="22"/>
            <w:szCs w:val="22"/>
          </w:rPr>
          <w:t>ARTober</w:t>
        </w:r>
        <w:proofErr w:type="spellEnd"/>
        <w:r w:rsidR="001E0E57" w:rsidRPr="001E0E57">
          <w:rPr>
            <w:rStyle w:val="Hyperlink"/>
            <w:rFonts w:ascii="Calibri" w:hAnsi="Calibri" w:cs="Calibri"/>
            <w:sz w:val="22"/>
            <w:szCs w:val="22"/>
          </w:rPr>
          <w:t xml:space="preserve"> Gwinnett</w:t>
        </w:r>
      </w:hyperlink>
      <w:r w:rsidR="00BB3706">
        <w:rPr>
          <w:rFonts w:ascii="Calibri" w:hAnsi="Calibri" w:cs="Calibri"/>
          <w:sz w:val="22"/>
          <w:szCs w:val="22"/>
        </w:rPr>
        <w:t xml:space="preserve">, </w:t>
      </w:r>
      <w:r w:rsidR="00675B3F">
        <w:rPr>
          <w:rFonts w:ascii="Calibri" w:hAnsi="Calibri" w:cs="Calibri"/>
          <w:sz w:val="22"/>
          <w:szCs w:val="22"/>
        </w:rPr>
        <w:t xml:space="preserve">a monthlong celebration of the county’s vibrant arts and culture community. </w:t>
      </w:r>
      <w:r w:rsidR="00F05CE6">
        <w:rPr>
          <w:rFonts w:ascii="Calibri" w:hAnsi="Calibri" w:cs="Calibri"/>
          <w:sz w:val="22"/>
          <w:szCs w:val="22"/>
        </w:rPr>
        <w:t>Beginning October 1</w:t>
      </w:r>
      <w:r w:rsidR="00F05CE6" w:rsidRPr="00A46DCB">
        <w:rPr>
          <w:rFonts w:ascii="Calibri" w:hAnsi="Calibri" w:cs="Calibri"/>
          <w:sz w:val="22"/>
          <w:szCs w:val="22"/>
          <w:vertAlign w:val="superscript"/>
        </w:rPr>
        <w:t>st</w:t>
      </w:r>
      <w:r w:rsidR="00F05CE6">
        <w:rPr>
          <w:rFonts w:ascii="Calibri" w:hAnsi="Calibri" w:cs="Calibri"/>
          <w:sz w:val="22"/>
          <w:szCs w:val="22"/>
        </w:rPr>
        <w:t xml:space="preserve">, </w:t>
      </w:r>
      <w:r w:rsidR="00675B3F">
        <w:rPr>
          <w:rFonts w:ascii="Calibri" w:hAnsi="Calibri" w:cs="Calibri"/>
          <w:sz w:val="22"/>
          <w:szCs w:val="22"/>
        </w:rPr>
        <w:t>Gwinnett County</w:t>
      </w:r>
      <w:r w:rsidR="003C10BD">
        <w:rPr>
          <w:rFonts w:ascii="Calibri" w:hAnsi="Calibri" w:cs="Calibri"/>
          <w:sz w:val="22"/>
          <w:szCs w:val="22"/>
        </w:rPr>
        <w:t xml:space="preserve"> </w:t>
      </w:r>
      <w:r w:rsidR="003C10BD" w:rsidRPr="003C10BD">
        <w:rPr>
          <w:rFonts w:ascii="Calibri" w:hAnsi="Calibri" w:cs="Calibri"/>
          <w:sz w:val="22"/>
          <w:szCs w:val="22"/>
        </w:rPr>
        <w:t xml:space="preserve">will </w:t>
      </w:r>
      <w:r w:rsidR="00714BE9">
        <w:rPr>
          <w:rFonts w:ascii="Calibri" w:hAnsi="Calibri" w:cs="Calibri"/>
          <w:sz w:val="22"/>
          <w:szCs w:val="22"/>
        </w:rPr>
        <w:t>transform into a living gallery</w:t>
      </w:r>
      <w:r w:rsidR="003C10BD" w:rsidRPr="003C10BD">
        <w:rPr>
          <w:rFonts w:ascii="Calibri" w:hAnsi="Calibri" w:cs="Calibri"/>
          <w:sz w:val="22"/>
          <w:szCs w:val="22"/>
        </w:rPr>
        <w:t xml:space="preserve"> with new pop-up art installations, interactive experiences and community events designed to make art more accessible and engaging.</w:t>
      </w:r>
      <w:r w:rsidR="00515DD9">
        <w:rPr>
          <w:rFonts w:ascii="Calibri" w:hAnsi="Calibri" w:cs="Calibri"/>
          <w:sz w:val="22"/>
          <w:szCs w:val="22"/>
        </w:rPr>
        <w:t xml:space="preserve"> </w:t>
      </w:r>
      <w:proofErr w:type="spellStart"/>
      <w:r w:rsidR="00515DD9" w:rsidRPr="00515DD9">
        <w:rPr>
          <w:rFonts w:ascii="Calibri" w:hAnsi="Calibri" w:cs="Calibri"/>
          <w:sz w:val="22"/>
          <w:szCs w:val="22"/>
        </w:rPr>
        <w:t>ARTober</w:t>
      </w:r>
      <w:proofErr w:type="spellEnd"/>
      <w:r w:rsidR="00515DD9" w:rsidRPr="00515DD9">
        <w:rPr>
          <w:rFonts w:ascii="Calibri" w:hAnsi="Calibri" w:cs="Calibri"/>
          <w:sz w:val="22"/>
          <w:szCs w:val="22"/>
        </w:rPr>
        <w:t xml:space="preserve"> also marks the opening of the 2027 </w:t>
      </w:r>
      <w:hyperlink r:id="rId8" w:history="1">
        <w:r w:rsidR="00515DD9" w:rsidRPr="00515DD9">
          <w:rPr>
            <w:rStyle w:val="Hyperlink"/>
            <w:rFonts w:ascii="Calibri" w:hAnsi="Calibri" w:cs="Calibri"/>
            <w:sz w:val="22"/>
            <w:szCs w:val="22"/>
          </w:rPr>
          <w:t>Gwinnett Creativity Fund (GCF)</w:t>
        </w:r>
      </w:hyperlink>
      <w:r w:rsidR="00515DD9" w:rsidRPr="00515DD9">
        <w:rPr>
          <w:rFonts w:ascii="Calibri" w:hAnsi="Calibri" w:cs="Calibri"/>
          <w:sz w:val="22"/>
          <w:szCs w:val="22"/>
        </w:rPr>
        <w:t xml:space="preserve"> Project Grants.</w:t>
      </w:r>
    </w:p>
    <w:p w14:paraId="43AD591A" w14:textId="25B3E734" w:rsidR="005602BD" w:rsidRPr="00A72CDC" w:rsidRDefault="005602BD" w:rsidP="005A6CD3">
      <w:pPr>
        <w:spacing w:after="0" w:line="240" w:lineRule="auto"/>
        <w:jc w:val="both"/>
        <w:rPr>
          <w:rFonts w:ascii="Calibri" w:hAnsi="Calibri" w:cs="Calibri"/>
          <w:sz w:val="22"/>
          <w:szCs w:val="22"/>
        </w:rPr>
      </w:pPr>
    </w:p>
    <w:p w14:paraId="0C27A0D2" w14:textId="6ACDF414" w:rsidR="00FB0A51" w:rsidRDefault="004B4244" w:rsidP="00E20C89">
      <w:pPr>
        <w:pStyle w:val="NormalWeb"/>
        <w:spacing w:before="0" w:beforeAutospacing="0" w:after="0" w:afterAutospacing="0"/>
        <w:jc w:val="both"/>
        <w:rPr>
          <w:rFonts w:ascii="Calibri" w:hAnsi="Calibri" w:cs="Calibri"/>
          <w:color w:val="000000"/>
          <w:sz w:val="22"/>
          <w:szCs w:val="22"/>
        </w:rPr>
      </w:pPr>
      <w:r>
        <w:rPr>
          <w:rFonts w:ascii="Calibri" w:hAnsi="Calibri" w:cs="Calibri"/>
          <w:b/>
          <w:bCs/>
          <w:noProof/>
          <w:sz w:val="22"/>
          <w:szCs w:val="22"/>
        </w:rPr>
        <w:drawing>
          <wp:anchor distT="0" distB="0" distL="114300" distR="114300" simplePos="0" relativeHeight="251662336" behindDoc="1" locked="0" layoutInCell="1" allowOverlap="1" wp14:anchorId="25BDC428" wp14:editId="014565C5">
            <wp:simplePos x="0" y="0"/>
            <wp:positionH relativeFrom="margin">
              <wp:align>left</wp:align>
            </wp:positionH>
            <wp:positionV relativeFrom="paragraph">
              <wp:posOffset>60902</wp:posOffset>
            </wp:positionV>
            <wp:extent cx="1847088" cy="1231392"/>
            <wp:effectExtent l="0" t="0" r="1270" b="6985"/>
            <wp:wrapTight wrapText="bothSides">
              <wp:wrapPolygon edited="0">
                <wp:start x="0" y="0"/>
                <wp:lineTo x="0" y="21388"/>
                <wp:lineTo x="21392" y="21388"/>
                <wp:lineTo x="21392" y="0"/>
                <wp:lineTo x="0" y="0"/>
              </wp:wrapPolygon>
            </wp:wrapTight>
            <wp:docPr id="2069668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8004" name="Picture 206966800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7088" cy="1231392"/>
                    </a:xfrm>
                    <a:prstGeom prst="rect">
                      <a:avLst/>
                    </a:prstGeom>
                  </pic:spPr>
                </pic:pic>
              </a:graphicData>
            </a:graphic>
            <wp14:sizeRelH relativeFrom="margin">
              <wp14:pctWidth>0</wp14:pctWidth>
            </wp14:sizeRelH>
            <wp14:sizeRelV relativeFrom="margin">
              <wp14:pctHeight>0</wp14:pctHeight>
            </wp14:sizeRelV>
          </wp:anchor>
        </w:drawing>
      </w:r>
      <w:r w:rsidR="00FB0A51" w:rsidRPr="00A72CDC">
        <w:rPr>
          <w:rFonts w:ascii="Calibri" w:hAnsi="Calibri" w:cs="Calibri"/>
          <w:color w:val="000000"/>
          <w:sz w:val="22"/>
          <w:szCs w:val="22"/>
        </w:rPr>
        <w:t>“</w:t>
      </w:r>
      <w:r w:rsidR="001E0E57">
        <w:rPr>
          <w:rFonts w:ascii="Calibri" w:hAnsi="Calibri" w:cs="Calibri"/>
          <w:color w:val="000000"/>
          <w:sz w:val="22"/>
          <w:szCs w:val="22"/>
        </w:rPr>
        <w:t xml:space="preserve">For </w:t>
      </w:r>
      <w:r w:rsidR="00F05CE6">
        <w:rPr>
          <w:rFonts w:ascii="Calibri" w:hAnsi="Calibri" w:cs="Calibri"/>
          <w:color w:val="000000"/>
          <w:sz w:val="22"/>
          <w:szCs w:val="22"/>
        </w:rPr>
        <w:t xml:space="preserve">the last </w:t>
      </w:r>
      <w:r w:rsidR="001E0E57">
        <w:rPr>
          <w:rFonts w:ascii="Calibri" w:hAnsi="Calibri" w:cs="Calibri"/>
          <w:color w:val="000000"/>
          <w:sz w:val="22"/>
          <w:szCs w:val="22"/>
        </w:rPr>
        <w:t xml:space="preserve">10 years, </w:t>
      </w:r>
      <w:proofErr w:type="spellStart"/>
      <w:r w:rsidR="001E0E57">
        <w:rPr>
          <w:rFonts w:ascii="Calibri" w:hAnsi="Calibri" w:cs="Calibri"/>
          <w:color w:val="000000"/>
          <w:sz w:val="22"/>
          <w:szCs w:val="22"/>
        </w:rPr>
        <w:t>ARTober</w:t>
      </w:r>
      <w:proofErr w:type="spellEnd"/>
      <w:r w:rsidR="001E0E57">
        <w:rPr>
          <w:rFonts w:ascii="Calibri" w:hAnsi="Calibri" w:cs="Calibri"/>
          <w:color w:val="000000"/>
          <w:sz w:val="22"/>
          <w:szCs w:val="22"/>
        </w:rPr>
        <w:t xml:space="preserve"> has </w:t>
      </w:r>
      <w:r w:rsidR="00F05CE6">
        <w:rPr>
          <w:rFonts w:ascii="Calibri" w:hAnsi="Calibri" w:cs="Calibri"/>
          <w:color w:val="000000"/>
          <w:sz w:val="22"/>
          <w:szCs w:val="22"/>
        </w:rPr>
        <w:t xml:space="preserve">served as an incredible celebration of all things arts and culture across Gwinnett County, shining </w:t>
      </w:r>
      <w:r w:rsidR="001E0E57">
        <w:rPr>
          <w:rFonts w:ascii="Calibri" w:hAnsi="Calibri" w:cs="Calibri"/>
          <w:color w:val="000000"/>
          <w:sz w:val="22"/>
          <w:szCs w:val="22"/>
        </w:rPr>
        <w:t xml:space="preserve">a spotlight on the artists, organizations and creative spaces that make </w:t>
      </w:r>
      <w:r w:rsidR="00F05CE6">
        <w:rPr>
          <w:rFonts w:ascii="Calibri" w:hAnsi="Calibri" w:cs="Calibri"/>
          <w:color w:val="000000"/>
          <w:sz w:val="22"/>
          <w:szCs w:val="22"/>
        </w:rPr>
        <w:t>our county s</w:t>
      </w:r>
      <w:r w:rsidR="001E0E57">
        <w:rPr>
          <w:rFonts w:ascii="Calibri" w:hAnsi="Calibri" w:cs="Calibri"/>
          <w:color w:val="000000"/>
          <w:sz w:val="22"/>
          <w:szCs w:val="22"/>
        </w:rPr>
        <w:t>uch a dynamic place to live and visit</w:t>
      </w:r>
      <w:r w:rsidR="00FB0A51" w:rsidRPr="00A72CDC">
        <w:rPr>
          <w:rFonts w:ascii="Calibri" w:hAnsi="Calibri" w:cs="Calibri"/>
          <w:color w:val="000000"/>
          <w:sz w:val="22"/>
          <w:szCs w:val="22"/>
        </w:rPr>
        <w:t xml:space="preserve">,” said </w:t>
      </w:r>
      <w:r w:rsidR="009451D8">
        <w:rPr>
          <w:rFonts w:ascii="Calibri" w:hAnsi="Calibri" w:cs="Calibri"/>
          <w:color w:val="000000"/>
          <w:sz w:val="22"/>
          <w:szCs w:val="22"/>
        </w:rPr>
        <w:t>Madison Chucci, senior community development manager at Explore Gwinnett</w:t>
      </w:r>
      <w:r w:rsidR="00FB0A51" w:rsidRPr="00A72CDC">
        <w:rPr>
          <w:rFonts w:ascii="Calibri" w:hAnsi="Calibri" w:cs="Calibri"/>
          <w:color w:val="000000"/>
          <w:sz w:val="22"/>
          <w:szCs w:val="22"/>
        </w:rPr>
        <w:t>. “</w:t>
      </w:r>
      <w:r w:rsidR="001E0E57">
        <w:rPr>
          <w:rFonts w:ascii="Calibri" w:hAnsi="Calibri" w:cs="Calibri"/>
          <w:color w:val="000000"/>
          <w:sz w:val="22"/>
          <w:szCs w:val="22"/>
        </w:rPr>
        <w:t>This year</w:t>
      </w:r>
      <w:r w:rsidR="00F05CE6">
        <w:rPr>
          <w:rFonts w:ascii="Calibri" w:hAnsi="Calibri" w:cs="Calibri"/>
          <w:color w:val="000000"/>
          <w:sz w:val="22"/>
          <w:szCs w:val="22"/>
        </w:rPr>
        <w:t>,</w:t>
      </w:r>
      <w:r w:rsidR="001E0E57">
        <w:rPr>
          <w:rFonts w:ascii="Calibri" w:hAnsi="Calibri" w:cs="Calibri"/>
          <w:color w:val="000000"/>
          <w:sz w:val="22"/>
          <w:szCs w:val="22"/>
        </w:rPr>
        <w:t xml:space="preserve"> </w:t>
      </w:r>
      <w:r w:rsidR="001E0E57" w:rsidRPr="00714BE9">
        <w:rPr>
          <w:rFonts w:ascii="Calibri" w:hAnsi="Calibri" w:cs="Calibri"/>
          <w:color w:val="000000"/>
          <w:sz w:val="22"/>
          <w:szCs w:val="22"/>
        </w:rPr>
        <w:t xml:space="preserve">we’re </w:t>
      </w:r>
      <w:r w:rsidR="00F05CE6">
        <w:rPr>
          <w:rFonts w:ascii="Calibri" w:hAnsi="Calibri" w:cs="Calibri"/>
          <w:color w:val="000000"/>
          <w:sz w:val="22"/>
          <w:szCs w:val="22"/>
        </w:rPr>
        <w:t>excited to take</w:t>
      </w:r>
      <w:r w:rsidR="00F05CE6" w:rsidRPr="00714BE9">
        <w:rPr>
          <w:rFonts w:ascii="Calibri" w:hAnsi="Calibri" w:cs="Calibri"/>
          <w:color w:val="000000"/>
          <w:sz w:val="22"/>
          <w:szCs w:val="22"/>
        </w:rPr>
        <w:t xml:space="preserve"> </w:t>
      </w:r>
      <w:proofErr w:type="spellStart"/>
      <w:r w:rsidR="001E0E57" w:rsidRPr="00714BE9">
        <w:rPr>
          <w:rFonts w:ascii="Calibri" w:hAnsi="Calibri" w:cs="Calibri"/>
          <w:color w:val="000000"/>
          <w:sz w:val="22"/>
          <w:szCs w:val="22"/>
        </w:rPr>
        <w:t>ARTober</w:t>
      </w:r>
      <w:proofErr w:type="spellEnd"/>
      <w:r w:rsidR="001E0E57" w:rsidRPr="00714BE9">
        <w:rPr>
          <w:rFonts w:ascii="Calibri" w:hAnsi="Calibri" w:cs="Calibri"/>
          <w:color w:val="000000"/>
          <w:sz w:val="22"/>
          <w:szCs w:val="22"/>
        </w:rPr>
        <w:t xml:space="preserve"> beyond traditional art and event spaces </w:t>
      </w:r>
      <w:r w:rsidR="00F05CE6">
        <w:rPr>
          <w:rFonts w:ascii="Calibri" w:hAnsi="Calibri" w:cs="Calibri"/>
          <w:color w:val="000000"/>
          <w:sz w:val="22"/>
          <w:szCs w:val="22"/>
        </w:rPr>
        <w:t xml:space="preserve">with a variety of new elements that </w:t>
      </w:r>
      <w:r w:rsidR="001E0E57" w:rsidRPr="00714BE9">
        <w:rPr>
          <w:rFonts w:ascii="Calibri" w:hAnsi="Calibri" w:cs="Calibri"/>
          <w:color w:val="000000"/>
          <w:sz w:val="22"/>
          <w:szCs w:val="22"/>
        </w:rPr>
        <w:t>bring creativity directly into the places where people live, work and explore</w:t>
      </w:r>
      <w:r w:rsidR="00FB0A51" w:rsidRPr="00714BE9">
        <w:rPr>
          <w:rFonts w:ascii="Calibri" w:hAnsi="Calibri" w:cs="Calibri"/>
          <w:color w:val="000000"/>
          <w:sz w:val="22"/>
          <w:szCs w:val="22"/>
        </w:rPr>
        <w:t>.”</w:t>
      </w:r>
    </w:p>
    <w:p w14:paraId="3BC3541E" w14:textId="5142FBAA" w:rsidR="00515DD9" w:rsidRDefault="00515DD9" w:rsidP="00E20C89">
      <w:pPr>
        <w:pStyle w:val="NormalWeb"/>
        <w:spacing w:before="0" w:beforeAutospacing="0" w:after="0" w:afterAutospacing="0"/>
        <w:jc w:val="both"/>
        <w:rPr>
          <w:rFonts w:ascii="Calibri" w:hAnsi="Calibri" w:cs="Calibri"/>
          <w:color w:val="000000"/>
          <w:sz w:val="22"/>
          <w:szCs w:val="22"/>
        </w:rPr>
      </w:pPr>
    </w:p>
    <w:p w14:paraId="51BEA6A2" w14:textId="5C528BA0" w:rsidR="00515DD9" w:rsidRPr="00515DD9" w:rsidRDefault="00515DD9" w:rsidP="00515DD9">
      <w:pPr>
        <w:spacing w:after="0" w:line="240" w:lineRule="auto"/>
        <w:jc w:val="both"/>
        <w:rPr>
          <w:rFonts w:ascii="Calibri" w:hAnsi="Calibri" w:cs="Calibri"/>
          <w:sz w:val="22"/>
          <w:szCs w:val="22"/>
        </w:rPr>
      </w:pPr>
      <w:r w:rsidRPr="00515DD9">
        <w:rPr>
          <w:rFonts w:ascii="Calibri" w:hAnsi="Calibri" w:cs="Calibri"/>
          <w:sz w:val="22"/>
          <w:szCs w:val="22"/>
        </w:rPr>
        <w:t>Project applications for the GCF 2027 grant cycle will open on October 1</w:t>
      </w:r>
      <w:r w:rsidRPr="00515DD9">
        <w:rPr>
          <w:rFonts w:ascii="Calibri" w:hAnsi="Calibri" w:cs="Calibri"/>
          <w:sz w:val="22"/>
          <w:szCs w:val="22"/>
          <w:vertAlign w:val="superscript"/>
        </w:rPr>
        <w:t>st</w:t>
      </w:r>
      <w:r w:rsidRPr="00515DD9">
        <w:rPr>
          <w:rFonts w:ascii="Calibri" w:hAnsi="Calibri" w:cs="Calibri"/>
          <w:sz w:val="22"/>
          <w:szCs w:val="22"/>
        </w:rPr>
        <w:t xml:space="preserve">, 2026. </w:t>
      </w:r>
      <w:proofErr w:type="gramStart"/>
      <w:r w:rsidRPr="00515DD9">
        <w:rPr>
          <w:rFonts w:ascii="Calibri" w:hAnsi="Calibri" w:cs="Calibri"/>
          <w:sz w:val="22"/>
          <w:szCs w:val="22"/>
        </w:rPr>
        <w:t>The GCF</w:t>
      </w:r>
      <w:proofErr w:type="gramEnd"/>
      <w:r w:rsidRPr="00515DD9">
        <w:rPr>
          <w:rFonts w:ascii="Calibri" w:hAnsi="Calibri" w:cs="Calibri"/>
          <w:sz w:val="22"/>
          <w:szCs w:val="22"/>
        </w:rPr>
        <w:t xml:space="preserve"> has </w:t>
      </w:r>
      <w:proofErr w:type="gramStart"/>
      <w:r w:rsidRPr="00515DD9">
        <w:rPr>
          <w:rFonts w:ascii="Calibri" w:hAnsi="Calibri" w:cs="Calibri"/>
          <w:sz w:val="22"/>
          <w:szCs w:val="22"/>
        </w:rPr>
        <w:t>awarded</w:t>
      </w:r>
      <w:proofErr w:type="gramEnd"/>
      <w:r w:rsidRPr="00515DD9">
        <w:rPr>
          <w:rFonts w:ascii="Calibri" w:hAnsi="Calibri" w:cs="Calibri"/>
          <w:sz w:val="22"/>
          <w:szCs w:val="22"/>
        </w:rPr>
        <w:t xml:space="preserve"> more than $1.5 million since it started in 2020 and aims to assist local non-profit arts and cultural organizations through placemaking and project-based grants. Applications are open through January 31</w:t>
      </w:r>
      <w:r w:rsidRPr="00515DD9">
        <w:rPr>
          <w:rFonts w:ascii="Calibri" w:hAnsi="Calibri" w:cs="Calibri"/>
          <w:sz w:val="22"/>
          <w:szCs w:val="22"/>
          <w:vertAlign w:val="superscript"/>
        </w:rPr>
        <w:t>st</w:t>
      </w:r>
      <w:r w:rsidRPr="00515DD9">
        <w:rPr>
          <w:rFonts w:ascii="Calibri" w:hAnsi="Calibri" w:cs="Calibri"/>
          <w:sz w:val="22"/>
          <w:szCs w:val="22"/>
        </w:rPr>
        <w:t xml:space="preserve">, 2027. </w:t>
      </w:r>
    </w:p>
    <w:p w14:paraId="7244F311" w14:textId="1639DB0E" w:rsidR="00BB3706" w:rsidRDefault="00BB3706" w:rsidP="00E20C89">
      <w:pPr>
        <w:pStyle w:val="NormalWeb"/>
        <w:spacing w:before="0" w:beforeAutospacing="0" w:after="0" w:afterAutospacing="0"/>
        <w:jc w:val="both"/>
        <w:rPr>
          <w:rFonts w:ascii="Calibri" w:hAnsi="Calibri" w:cs="Calibri"/>
          <w:color w:val="000000"/>
          <w:sz w:val="22"/>
          <w:szCs w:val="22"/>
        </w:rPr>
      </w:pPr>
    </w:p>
    <w:p w14:paraId="2ABCC5DE" w14:textId="41362067" w:rsidR="00BB3706" w:rsidRDefault="004B4244" w:rsidP="00E20C89">
      <w:pPr>
        <w:pStyle w:val="NormalWeb"/>
        <w:spacing w:before="0" w:beforeAutospacing="0" w:after="0" w:afterAutospacing="0"/>
        <w:jc w:val="both"/>
        <w:rPr>
          <w:rFonts w:ascii="Calibri" w:hAnsi="Calibri" w:cs="Calibri"/>
          <w:color w:val="000000"/>
          <w:sz w:val="22"/>
          <w:szCs w:val="22"/>
        </w:rPr>
      </w:pPr>
      <w:r>
        <w:rPr>
          <w:rFonts w:ascii="Calibri" w:hAnsi="Calibri" w:cs="Calibri"/>
          <w:noProof/>
          <w:sz w:val="22"/>
          <w:szCs w:val="22"/>
        </w:rPr>
        <w:drawing>
          <wp:anchor distT="0" distB="0" distL="114300" distR="114300" simplePos="0" relativeHeight="251661312" behindDoc="1" locked="0" layoutInCell="1" allowOverlap="1" wp14:anchorId="30F78838" wp14:editId="5485F2EC">
            <wp:simplePos x="0" y="0"/>
            <wp:positionH relativeFrom="margin">
              <wp:align>right</wp:align>
            </wp:positionH>
            <wp:positionV relativeFrom="paragraph">
              <wp:posOffset>65636</wp:posOffset>
            </wp:positionV>
            <wp:extent cx="1845310" cy="1231900"/>
            <wp:effectExtent l="0" t="0" r="2540" b="6350"/>
            <wp:wrapTight wrapText="bothSides">
              <wp:wrapPolygon edited="0">
                <wp:start x="0" y="0"/>
                <wp:lineTo x="0" y="21377"/>
                <wp:lineTo x="21407" y="21377"/>
                <wp:lineTo x="21407" y="0"/>
                <wp:lineTo x="0" y="0"/>
              </wp:wrapPolygon>
            </wp:wrapTight>
            <wp:docPr id="1498760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5310" cy="1231900"/>
                    </a:xfrm>
                    <a:prstGeom prst="rect">
                      <a:avLst/>
                    </a:prstGeom>
                    <a:noFill/>
                    <a:ln>
                      <a:noFill/>
                    </a:ln>
                  </pic:spPr>
                </pic:pic>
              </a:graphicData>
            </a:graphic>
          </wp:anchor>
        </w:drawing>
      </w:r>
      <w:r w:rsidR="0040690D" w:rsidRPr="0040690D">
        <w:rPr>
          <w:rFonts w:ascii="Calibri" w:hAnsi="Calibri" w:cs="Calibri"/>
          <w:color w:val="000000"/>
          <w:sz w:val="22"/>
          <w:szCs w:val="22"/>
        </w:rPr>
        <w:t xml:space="preserve">New this year, </w:t>
      </w:r>
      <w:r w:rsidR="00F05CE6">
        <w:rPr>
          <w:rFonts w:ascii="Calibri" w:hAnsi="Calibri" w:cs="Calibri"/>
          <w:color w:val="000000"/>
          <w:sz w:val="22"/>
          <w:szCs w:val="22"/>
        </w:rPr>
        <w:t xml:space="preserve">unique </w:t>
      </w:r>
      <w:r w:rsidR="00515DD9">
        <w:rPr>
          <w:rFonts w:ascii="Calibri" w:hAnsi="Calibri" w:cs="Calibri"/>
          <w:color w:val="000000"/>
          <w:sz w:val="22"/>
          <w:szCs w:val="22"/>
        </w:rPr>
        <w:t>Mini Art Galleries</w:t>
      </w:r>
      <w:r w:rsidR="0040690D" w:rsidRPr="0040690D">
        <w:rPr>
          <w:rFonts w:ascii="Calibri" w:hAnsi="Calibri" w:cs="Calibri"/>
          <w:color w:val="000000"/>
          <w:sz w:val="22"/>
          <w:szCs w:val="22"/>
        </w:rPr>
        <w:t xml:space="preserve"> will pop up at Peachtree Corners Town Green, Suwanee Circle and Eye Candy Art Studio in </w:t>
      </w:r>
      <w:r w:rsidR="00952CD4">
        <w:rPr>
          <w:rFonts w:ascii="Calibri" w:hAnsi="Calibri" w:cs="Calibri"/>
          <w:color w:val="000000"/>
          <w:sz w:val="22"/>
          <w:szCs w:val="22"/>
        </w:rPr>
        <w:t>d</w:t>
      </w:r>
      <w:r w:rsidR="0040690D" w:rsidRPr="0040690D">
        <w:rPr>
          <w:rFonts w:ascii="Calibri" w:hAnsi="Calibri" w:cs="Calibri"/>
          <w:color w:val="000000"/>
          <w:sz w:val="22"/>
          <w:szCs w:val="22"/>
        </w:rPr>
        <w:t xml:space="preserve">owntown Duluth, inviting residents and visitors to participate in a creative exchange by taking a piece of art, leaving a piece of art or donating art supplies for the next creator. Gwinnett County artist Max Eve will transform each </w:t>
      </w:r>
      <w:r w:rsidR="00515DD9">
        <w:rPr>
          <w:rFonts w:ascii="Calibri" w:hAnsi="Calibri" w:cs="Calibri"/>
          <w:color w:val="000000"/>
          <w:sz w:val="22"/>
          <w:szCs w:val="22"/>
        </w:rPr>
        <w:t>mini gallery</w:t>
      </w:r>
      <w:r w:rsidR="0040690D" w:rsidRPr="0040690D">
        <w:rPr>
          <w:rFonts w:ascii="Calibri" w:hAnsi="Calibri" w:cs="Calibri"/>
          <w:color w:val="000000"/>
          <w:sz w:val="22"/>
          <w:szCs w:val="22"/>
        </w:rPr>
        <w:t xml:space="preserve"> into a unique work of art, adding a colorful, interactive element to the community while making art more accessible to all. </w:t>
      </w:r>
      <w:r w:rsidR="00515DD9">
        <w:rPr>
          <w:rFonts w:ascii="Calibri" w:hAnsi="Calibri" w:cs="Calibri"/>
          <w:color w:val="000000"/>
          <w:sz w:val="22"/>
          <w:szCs w:val="22"/>
        </w:rPr>
        <w:t>Mini Art Galleries</w:t>
      </w:r>
      <w:r w:rsidR="0040690D" w:rsidRPr="0040690D">
        <w:rPr>
          <w:rFonts w:ascii="Calibri" w:hAnsi="Calibri" w:cs="Calibri"/>
          <w:color w:val="000000"/>
          <w:sz w:val="22"/>
          <w:szCs w:val="22"/>
        </w:rPr>
        <w:t xml:space="preserve"> will remain on display through October 31</w:t>
      </w:r>
      <w:r w:rsidR="001D4873" w:rsidRPr="001D4873">
        <w:rPr>
          <w:rFonts w:ascii="Calibri" w:hAnsi="Calibri" w:cs="Calibri"/>
          <w:color w:val="000000"/>
          <w:sz w:val="22"/>
          <w:szCs w:val="22"/>
          <w:vertAlign w:val="superscript"/>
        </w:rPr>
        <w:t>st</w:t>
      </w:r>
      <w:r w:rsidR="001D4873">
        <w:rPr>
          <w:rFonts w:ascii="Calibri" w:hAnsi="Calibri" w:cs="Calibri"/>
          <w:color w:val="000000"/>
          <w:sz w:val="22"/>
          <w:szCs w:val="22"/>
        </w:rPr>
        <w:t>.</w:t>
      </w:r>
      <w:r w:rsidR="0040690D">
        <w:rPr>
          <w:rFonts w:ascii="Calibri" w:hAnsi="Calibri" w:cs="Calibri"/>
          <w:color w:val="000000"/>
          <w:sz w:val="22"/>
          <w:szCs w:val="22"/>
        </w:rPr>
        <w:t xml:space="preserve"> </w:t>
      </w:r>
    </w:p>
    <w:p w14:paraId="32662378" w14:textId="77777777" w:rsidR="00E20C89" w:rsidRDefault="00E20C89" w:rsidP="00E20C89">
      <w:pPr>
        <w:pStyle w:val="NormalWeb"/>
        <w:spacing w:before="0" w:beforeAutospacing="0" w:after="0" w:afterAutospacing="0"/>
        <w:jc w:val="both"/>
        <w:rPr>
          <w:rFonts w:ascii="Calibri" w:hAnsi="Calibri" w:cs="Calibri"/>
          <w:color w:val="000000"/>
          <w:sz w:val="22"/>
          <w:szCs w:val="22"/>
        </w:rPr>
      </w:pPr>
    </w:p>
    <w:p w14:paraId="2BFE45C1" w14:textId="07A97F53" w:rsidR="00515DD9" w:rsidRDefault="00E20C89" w:rsidP="005A6CD3">
      <w:pPr>
        <w:spacing w:after="0" w:line="240" w:lineRule="auto"/>
        <w:jc w:val="both"/>
        <w:rPr>
          <w:rFonts w:ascii="Calibri" w:hAnsi="Calibri" w:cs="Calibri"/>
          <w:sz w:val="22"/>
          <w:szCs w:val="22"/>
        </w:rPr>
      </w:pPr>
      <w:proofErr w:type="spellStart"/>
      <w:r>
        <w:rPr>
          <w:rFonts w:ascii="Calibri" w:hAnsi="Calibri" w:cs="Calibri"/>
          <w:sz w:val="22"/>
          <w:szCs w:val="22"/>
        </w:rPr>
        <w:t>ARTober</w:t>
      </w:r>
      <w:proofErr w:type="spellEnd"/>
      <w:r>
        <w:rPr>
          <w:rFonts w:ascii="Calibri" w:hAnsi="Calibri" w:cs="Calibri"/>
          <w:sz w:val="22"/>
          <w:szCs w:val="22"/>
        </w:rPr>
        <w:t xml:space="preserve"> will also bring a new temporary public art installation to Skin Alley</w:t>
      </w:r>
      <w:r w:rsidR="00952CD4">
        <w:rPr>
          <w:rFonts w:ascii="Calibri" w:hAnsi="Calibri" w:cs="Calibri"/>
          <w:sz w:val="22"/>
          <w:szCs w:val="22"/>
        </w:rPr>
        <w:t xml:space="preserve"> in downtown Historic Norcross</w:t>
      </w:r>
      <w:r>
        <w:rPr>
          <w:rFonts w:ascii="Calibri" w:hAnsi="Calibri" w:cs="Calibri"/>
          <w:sz w:val="22"/>
          <w:szCs w:val="22"/>
        </w:rPr>
        <w:t xml:space="preserve"> from October 1</w:t>
      </w:r>
      <w:r w:rsidR="001D4873" w:rsidRPr="001D4873">
        <w:rPr>
          <w:rFonts w:ascii="Calibri" w:hAnsi="Calibri" w:cs="Calibri"/>
          <w:sz w:val="22"/>
          <w:szCs w:val="22"/>
          <w:vertAlign w:val="superscript"/>
        </w:rPr>
        <w:t>st</w:t>
      </w:r>
      <w:r w:rsidR="001D4873">
        <w:rPr>
          <w:rFonts w:ascii="Calibri" w:hAnsi="Calibri" w:cs="Calibri"/>
          <w:sz w:val="22"/>
          <w:szCs w:val="22"/>
        </w:rPr>
        <w:t xml:space="preserve"> </w:t>
      </w:r>
      <w:r>
        <w:rPr>
          <w:rFonts w:ascii="Calibri" w:hAnsi="Calibri" w:cs="Calibri"/>
          <w:sz w:val="22"/>
          <w:szCs w:val="22"/>
        </w:rPr>
        <w:t>through November 8</w:t>
      </w:r>
      <w:r w:rsidR="001D4873" w:rsidRPr="001D4873">
        <w:rPr>
          <w:rFonts w:ascii="Calibri" w:hAnsi="Calibri" w:cs="Calibri"/>
          <w:sz w:val="22"/>
          <w:szCs w:val="22"/>
          <w:vertAlign w:val="superscript"/>
        </w:rPr>
        <w:t>th</w:t>
      </w:r>
      <w:r w:rsidR="001D4873">
        <w:rPr>
          <w:rFonts w:ascii="Calibri" w:hAnsi="Calibri" w:cs="Calibri"/>
          <w:sz w:val="22"/>
          <w:szCs w:val="22"/>
        </w:rPr>
        <w:t>.</w:t>
      </w:r>
      <w:r>
        <w:rPr>
          <w:rFonts w:ascii="Calibri" w:hAnsi="Calibri" w:cs="Calibri"/>
          <w:sz w:val="22"/>
          <w:szCs w:val="22"/>
        </w:rPr>
        <w:t xml:space="preserve"> Created in partnership with </w:t>
      </w:r>
      <w:hyperlink r:id="rId11" w:history="1">
        <w:r w:rsidRPr="00807BCE">
          <w:rPr>
            <w:rStyle w:val="Hyperlink"/>
            <w:rFonts w:ascii="Calibri" w:hAnsi="Calibri" w:cs="Calibri"/>
            <w:sz w:val="22"/>
            <w:szCs w:val="22"/>
          </w:rPr>
          <w:t>Dashboard</w:t>
        </w:r>
      </w:hyperlink>
      <w:r>
        <w:rPr>
          <w:rFonts w:ascii="Calibri" w:hAnsi="Calibri" w:cs="Calibri"/>
          <w:sz w:val="22"/>
          <w:szCs w:val="22"/>
        </w:rPr>
        <w:t xml:space="preserve"> and the City of Norcross, </w:t>
      </w:r>
      <w:hyperlink r:id="rId12" w:history="1">
        <w:r w:rsidRPr="00807BCE">
          <w:rPr>
            <w:rStyle w:val="Hyperlink"/>
            <w:rFonts w:ascii="Calibri" w:hAnsi="Calibri" w:cs="Calibri"/>
            <w:sz w:val="22"/>
            <w:szCs w:val="22"/>
          </w:rPr>
          <w:t>“GROW HERE”</w:t>
        </w:r>
      </w:hyperlink>
      <w:r>
        <w:rPr>
          <w:rFonts w:ascii="Calibri" w:hAnsi="Calibri" w:cs="Calibri"/>
          <w:sz w:val="22"/>
          <w:szCs w:val="22"/>
        </w:rPr>
        <w:t xml:space="preserve"> transforms an abandoned bank teller drive-through into an immersive garden designed by Lisette Correa, also known as ARRRTADDICT. The installation will feature dimensional sculptural flowers, oversized grass forms, mirrors and more.  </w:t>
      </w:r>
    </w:p>
    <w:p w14:paraId="2E3C6FEB" w14:textId="3D34C1DE" w:rsidR="00E56091" w:rsidRPr="00A72CDC" w:rsidRDefault="00F05CE6" w:rsidP="005A6CD3">
      <w:pPr>
        <w:spacing w:after="0" w:line="240" w:lineRule="auto"/>
        <w:jc w:val="both"/>
        <w:rPr>
          <w:rFonts w:ascii="Calibri" w:hAnsi="Calibri" w:cs="Calibri"/>
          <w:sz w:val="22"/>
          <w:szCs w:val="22"/>
        </w:rPr>
      </w:pPr>
      <w:r>
        <w:rPr>
          <w:rFonts w:ascii="Calibri" w:hAnsi="Calibri" w:cs="Calibri"/>
          <w:noProof/>
          <w:sz w:val="22"/>
          <w:szCs w:val="22"/>
        </w:rPr>
        <w:lastRenderedPageBreak/>
        <w:drawing>
          <wp:anchor distT="0" distB="0" distL="114300" distR="114300" simplePos="0" relativeHeight="251658240" behindDoc="0" locked="0" layoutInCell="1" allowOverlap="1" wp14:anchorId="7A05BA0F" wp14:editId="7DE26933">
            <wp:simplePos x="0" y="0"/>
            <wp:positionH relativeFrom="margin">
              <wp:align>left</wp:align>
            </wp:positionH>
            <wp:positionV relativeFrom="paragraph">
              <wp:posOffset>163484</wp:posOffset>
            </wp:positionV>
            <wp:extent cx="1282700" cy="1214120"/>
            <wp:effectExtent l="0" t="0" r="0" b="5080"/>
            <wp:wrapSquare wrapText="bothSides"/>
            <wp:docPr id="571440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2700" cy="1214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sz w:val="22"/>
          <w:szCs w:val="22"/>
        </w:rPr>
        <w:t xml:space="preserve">As part of the monthlong festivities, </w:t>
      </w:r>
      <w:r w:rsidR="00E56091">
        <w:rPr>
          <w:rFonts w:ascii="Calibri" w:hAnsi="Calibri" w:cs="Calibri"/>
          <w:sz w:val="22"/>
          <w:szCs w:val="22"/>
        </w:rPr>
        <w:t xml:space="preserve">Explore Gwinnett will welcome back </w:t>
      </w:r>
      <w:hyperlink r:id="rId14" w:history="1">
        <w:r w:rsidR="00E56091" w:rsidRPr="003C10BD">
          <w:rPr>
            <w:rStyle w:val="Hyperlink"/>
            <w:rFonts w:ascii="Calibri" w:hAnsi="Calibri" w:cs="Calibri"/>
            <w:i/>
            <w:iCs/>
            <w:sz w:val="22"/>
            <w:szCs w:val="22"/>
          </w:rPr>
          <w:t>Not Your Mother’s Art Fest</w:t>
        </w:r>
      </w:hyperlink>
      <w:r>
        <w:rPr>
          <w:rFonts w:ascii="Calibri" w:hAnsi="Calibri" w:cs="Calibri"/>
          <w:sz w:val="22"/>
          <w:szCs w:val="22"/>
        </w:rPr>
        <w:t>.</w:t>
      </w:r>
      <w:r w:rsidR="00E56091">
        <w:rPr>
          <w:rFonts w:ascii="Calibri" w:hAnsi="Calibri" w:cs="Calibri"/>
          <w:sz w:val="22"/>
          <w:szCs w:val="22"/>
        </w:rPr>
        <w:t xml:space="preserve"> </w:t>
      </w:r>
      <w:proofErr w:type="spellStart"/>
      <w:r w:rsidR="00E56091">
        <w:rPr>
          <w:rFonts w:ascii="Calibri" w:hAnsi="Calibri" w:cs="Calibri"/>
          <w:sz w:val="22"/>
          <w:szCs w:val="22"/>
        </w:rPr>
        <w:t>ARTober</w:t>
      </w:r>
      <w:r>
        <w:rPr>
          <w:rFonts w:ascii="Calibri" w:hAnsi="Calibri" w:cs="Calibri"/>
          <w:sz w:val="22"/>
          <w:szCs w:val="22"/>
        </w:rPr>
        <w:t>’s</w:t>
      </w:r>
      <w:proofErr w:type="spellEnd"/>
      <w:r w:rsidR="00A46DCB">
        <w:rPr>
          <w:rFonts w:ascii="Calibri" w:hAnsi="Calibri" w:cs="Calibri"/>
          <w:sz w:val="22"/>
          <w:szCs w:val="22"/>
        </w:rPr>
        <w:t xml:space="preserve"> </w:t>
      </w:r>
      <w:r w:rsidR="00E56091">
        <w:rPr>
          <w:rFonts w:ascii="Calibri" w:hAnsi="Calibri" w:cs="Calibri"/>
          <w:sz w:val="22"/>
          <w:szCs w:val="22"/>
        </w:rPr>
        <w:t xml:space="preserve">marquee event </w:t>
      </w:r>
      <w:r>
        <w:rPr>
          <w:rFonts w:ascii="Calibri" w:hAnsi="Calibri" w:cs="Calibri"/>
          <w:sz w:val="22"/>
          <w:szCs w:val="22"/>
        </w:rPr>
        <w:t xml:space="preserve">will take place </w:t>
      </w:r>
      <w:r w:rsidR="00E56091">
        <w:rPr>
          <w:rFonts w:ascii="Calibri" w:hAnsi="Calibri" w:cs="Calibri"/>
          <w:sz w:val="22"/>
          <w:szCs w:val="22"/>
        </w:rPr>
        <w:t>Friday, October 16</w:t>
      </w:r>
      <w:r w:rsidR="00A46DCB" w:rsidRPr="00A46DCB">
        <w:rPr>
          <w:rFonts w:ascii="Calibri" w:hAnsi="Calibri" w:cs="Calibri"/>
          <w:sz w:val="22"/>
          <w:szCs w:val="22"/>
          <w:vertAlign w:val="superscript"/>
        </w:rPr>
        <w:t>th</w:t>
      </w:r>
      <w:r w:rsidR="00A46DCB">
        <w:rPr>
          <w:rFonts w:ascii="Calibri" w:hAnsi="Calibri" w:cs="Calibri"/>
          <w:sz w:val="22"/>
          <w:szCs w:val="22"/>
        </w:rPr>
        <w:t xml:space="preserve"> </w:t>
      </w:r>
      <w:r w:rsidR="00E56091">
        <w:rPr>
          <w:rFonts w:ascii="Calibri" w:hAnsi="Calibri" w:cs="Calibri"/>
          <w:sz w:val="22"/>
          <w:szCs w:val="22"/>
        </w:rPr>
        <w:t xml:space="preserve">from 6 to 10 p.m. at Slow Pour Brewing in Lawrenceville. This year’s artwork was designed by Atlanta-based art director, graphic designer and illustrator Broly Su. Known for his bold, graffiti-inspired style and eccentric color palettes, Su’s work encapsulates the message of </w:t>
      </w:r>
      <w:r w:rsidR="00E56091" w:rsidRPr="00E56091">
        <w:rPr>
          <w:rFonts w:ascii="Calibri" w:hAnsi="Calibri" w:cs="Calibri"/>
          <w:i/>
          <w:iCs/>
          <w:sz w:val="22"/>
          <w:szCs w:val="22"/>
        </w:rPr>
        <w:t>Not Your Mother’s Art Fest</w:t>
      </w:r>
      <w:r w:rsidR="00E56091">
        <w:rPr>
          <w:rFonts w:ascii="Calibri" w:hAnsi="Calibri" w:cs="Calibri"/>
          <w:sz w:val="22"/>
          <w:szCs w:val="22"/>
        </w:rPr>
        <w:t>, celebrating non</w:t>
      </w:r>
      <w:r>
        <w:rPr>
          <w:rFonts w:ascii="Calibri" w:hAnsi="Calibri" w:cs="Calibri"/>
          <w:sz w:val="22"/>
          <w:szCs w:val="22"/>
        </w:rPr>
        <w:t>-</w:t>
      </w:r>
      <w:r w:rsidR="00E56091">
        <w:rPr>
          <w:rFonts w:ascii="Calibri" w:hAnsi="Calibri" w:cs="Calibri"/>
          <w:sz w:val="22"/>
          <w:szCs w:val="22"/>
        </w:rPr>
        <w:t>traditional art styles and unconventional creativity.</w:t>
      </w:r>
      <w:r w:rsidR="003C10BD">
        <w:rPr>
          <w:rFonts w:ascii="Calibri" w:hAnsi="Calibri" w:cs="Calibri"/>
          <w:sz w:val="22"/>
          <w:szCs w:val="22"/>
        </w:rPr>
        <w:t xml:space="preserve"> From live art demonstrations and hands-on workshops, the event pushes creative boundaries and invites attendees to experience art beyond the canvas.</w:t>
      </w:r>
      <w:r w:rsidR="000F0B67" w:rsidRPr="000F0B67">
        <w:t xml:space="preserve"> </w:t>
      </w:r>
    </w:p>
    <w:p w14:paraId="3E855310" w14:textId="77777777" w:rsidR="0059621D" w:rsidRDefault="0059621D" w:rsidP="002D56E0">
      <w:pPr>
        <w:spacing w:after="0" w:line="240" w:lineRule="auto"/>
        <w:jc w:val="both"/>
        <w:rPr>
          <w:rFonts w:ascii="Calibri" w:hAnsi="Calibri" w:cs="Calibri"/>
          <w:sz w:val="22"/>
          <w:szCs w:val="22"/>
        </w:rPr>
      </w:pPr>
    </w:p>
    <w:p w14:paraId="20C7CA1D" w14:textId="1DBF86C7" w:rsidR="00E56091" w:rsidRDefault="00E56091" w:rsidP="002D56E0">
      <w:pPr>
        <w:spacing w:after="0" w:line="240" w:lineRule="auto"/>
        <w:jc w:val="both"/>
        <w:rPr>
          <w:rFonts w:ascii="Calibri" w:hAnsi="Calibri" w:cs="Calibri"/>
          <w:sz w:val="22"/>
          <w:szCs w:val="22"/>
        </w:rPr>
      </w:pPr>
      <w:r>
        <w:rPr>
          <w:rFonts w:ascii="Calibri" w:hAnsi="Calibri" w:cs="Calibri"/>
          <w:sz w:val="22"/>
          <w:szCs w:val="22"/>
        </w:rPr>
        <w:t>“</w:t>
      </w:r>
      <w:r w:rsidR="003C10BD">
        <w:rPr>
          <w:rFonts w:ascii="Calibri" w:hAnsi="Calibri" w:cs="Calibri"/>
          <w:sz w:val="22"/>
          <w:szCs w:val="22"/>
        </w:rPr>
        <w:t>When creating this year’s artwork, my</w:t>
      </w:r>
      <w:r w:rsidR="00311218">
        <w:rPr>
          <w:rFonts w:ascii="Calibri" w:hAnsi="Calibri" w:cs="Calibri"/>
          <w:sz w:val="22"/>
          <w:szCs w:val="22"/>
        </w:rPr>
        <w:t xml:space="preserve"> goal was to capture the dynamic, energetic spirit of </w:t>
      </w:r>
      <w:r w:rsidR="00311218" w:rsidRPr="003C10BD">
        <w:rPr>
          <w:rFonts w:ascii="Calibri" w:hAnsi="Calibri" w:cs="Calibri"/>
          <w:i/>
          <w:iCs/>
          <w:sz w:val="22"/>
          <w:szCs w:val="22"/>
        </w:rPr>
        <w:t>Not Your Mother’s Art Fest</w:t>
      </w:r>
      <w:r w:rsidR="00311218">
        <w:rPr>
          <w:rFonts w:ascii="Calibri" w:hAnsi="Calibri" w:cs="Calibri"/>
          <w:sz w:val="22"/>
          <w:szCs w:val="22"/>
        </w:rPr>
        <w:t xml:space="preserve"> while still staying </w:t>
      </w:r>
      <w:r w:rsidR="003C10BD">
        <w:rPr>
          <w:rFonts w:ascii="Calibri" w:hAnsi="Calibri" w:cs="Calibri"/>
          <w:sz w:val="22"/>
          <w:szCs w:val="22"/>
        </w:rPr>
        <w:t>true</w:t>
      </w:r>
      <w:r w:rsidR="00311218">
        <w:rPr>
          <w:rFonts w:ascii="Calibri" w:hAnsi="Calibri" w:cs="Calibri"/>
          <w:sz w:val="22"/>
          <w:szCs w:val="22"/>
        </w:rPr>
        <w:t xml:space="preserve"> to my own style</w:t>
      </w:r>
      <w:r>
        <w:rPr>
          <w:rFonts w:ascii="Calibri" w:hAnsi="Calibri" w:cs="Calibri"/>
          <w:sz w:val="22"/>
          <w:szCs w:val="22"/>
        </w:rPr>
        <w:t>,” said Su. “</w:t>
      </w:r>
      <w:r w:rsidR="00311218">
        <w:rPr>
          <w:rFonts w:ascii="Calibri" w:hAnsi="Calibri" w:cs="Calibri"/>
          <w:sz w:val="22"/>
          <w:szCs w:val="22"/>
        </w:rPr>
        <w:t>Th</w:t>
      </w:r>
      <w:r w:rsidR="00F05CE6">
        <w:rPr>
          <w:rFonts w:ascii="Calibri" w:hAnsi="Calibri" w:cs="Calibri"/>
          <w:sz w:val="22"/>
          <w:szCs w:val="22"/>
        </w:rPr>
        <w:t xml:space="preserve">is </w:t>
      </w:r>
      <w:r w:rsidR="00311218">
        <w:rPr>
          <w:rFonts w:ascii="Calibri" w:hAnsi="Calibri" w:cs="Calibri"/>
          <w:sz w:val="22"/>
          <w:szCs w:val="22"/>
        </w:rPr>
        <w:t>festival brings together people from all different backgrounds, so I wanted to create something that reflects that sense of connection and community</w:t>
      </w:r>
      <w:r>
        <w:rPr>
          <w:rFonts w:ascii="Calibri" w:hAnsi="Calibri" w:cs="Calibri"/>
          <w:sz w:val="22"/>
          <w:szCs w:val="22"/>
        </w:rPr>
        <w:t>.</w:t>
      </w:r>
      <w:r w:rsidR="00311218">
        <w:rPr>
          <w:rFonts w:ascii="Calibri" w:hAnsi="Calibri" w:cs="Calibri"/>
          <w:sz w:val="22"/>
          <w:szCs w:val="22"/>
        </w:rPr>
        <w:t xml:space="preserve"> At the end of the day, it’s about creating something fun, unexpected and reflective of the energy people will experience at the festival.</w:t>
      </w:r>
      <w:r>
        <w:rPr>
          <w:rFonts w:ascii="Calibri" w:hAnsi="Calibri" w:cs="Calibri"/>
          <w:sz w:val="22"/>
          <w:szCs w:val="22"/>
        </w:rPr>
        <w:t>”</w:t>
      </w:r>
    </w:p>
    <w:p w14:paraId="4046C45F" w14:textId="77777777" w:rsidR="00E20C89" w:rsidRDefault="00E20C89" w:rsidP="002D56E0">
      <w:pPr>
        <w:spacing w:after="0" w:line="240" w:lineRule="auto"/>
        <w:jc w:val="both"/>
        <w:rPr>
          <w:rFonts w:ascii="Calibri" w:hAnsi="Calibri" w:cs="Calibri"/>
          <w:sz w:val="22"/>
          <w:szCs w:val="22"/>
        </w:rPr>
      </w:pPr>
    </w:p>
    <w:p w14:paraId="1933D8ED" w14:textId="30586BEC" w:rsidR="00675B3F" w:rsidRDefault="00675B3F" w:rsidP="005A6CD3">
      <w:pPr>
        <w:spacing w:after="0" w:line="240" w:lineRule="auto"/>
        <w:jc w:val="both"/>
        <w:rPr>
          <w:rFonts w:ascii="Calibri" w:hAnsi="Calibri" w:cs="Calibri"/>
          <w:sz w:val="22"/>
          <w:szCs w:val="22"/>
        </w:rPr>
      </w:pPr>
      <w:r>
        <w:rPr>
          <w:rFonts w:ascii="Calibri" w:hAnsi="Calibri" w:cs="Calibri"/>
          <w:sz w:val="22"/>
          <w:szCs w:val="22"/>
        </w:rPr>
        <w:t xml:space="preserve">In addition to </w:t>
      </w:r>
      <w:r w:rsidRPr="00675B3F">
        <w:rPr>
          <w:rFonts w:ascii="Calibri" w:hAnsi="Calibri" w:cs="Calibri"/>
          <w:i/>
          <w:iCs/>
          <w:sz w:val="22"/>
          <w:szCs w:val="22"/>
        </w:rPr>
        <w:t>Not Your Mother’s Art Fest</w:t>
      </w:r>
      <w:r>
        <w:rPr>
          <w:rFonts w:ascii="Calibri" w:hAnsi="Calibri" w:cs="Calibri"/>
          <w:sz w:val="22"/>
          <w:szCs w:val="22"/>
        </w:rPr>
        <w:t xml:space="preserve">, </w:t>
      </w:r>
      <w:proofErr w:type="spellStart"/>
      <w:r>
        <w:rPr>
          <w:rFonts w:ascii="Calibri" w:hAnsi="Calibri" w:cs="Calibri"/>
          <w:sz w:val="22"/>
          <w:szCs w:val="22"/>
        </w:rPr>
        <w:t>ARTober</w:t>
      </w:r>
      <w:proofErr w:type="spellEnd"/>
      <w:r>
        <w:rPr>
          <w:rFonts w:ascii="Calibri" w:hAnsi="Calibri" w:cs="Calibri"/>
          <w:sz w:val="22"/>
          <w:szCs w:val="22"/>
        </w:rPr>
        <w:t xml:space="preserve"> Gwinnett will feature a line</w:t>
      </w:r>
      <w:r w:rsidR="00F05CE6">
        <w:rPr>
          <w:rFonts w:ascii="Calibri" w:hAnsi="Calibri" w:cs="Calibri"/>
          <w:sz w:val="22"/>
          <w:szCs w:val="22"/>
        </w:rPr>
        <w:t>-</w:t>
      </w:r>
      <w:r>
        <w:rPr>
          <w:rFonts w:ascii="Calibri" w:hAnsi="Calibri" w:cs="Calibri"/>
          <w:sz w:val="22"/>
          <w:szCs w:val="22"/>
        </w:rPr>
        <w:t>up of vibrant events</w:t>
      </w:r>
      <w:r w:rsidR="003C10BD">
        <w:rPr>
          <w:rFonts w:ascii="Calibri" w:hAnsi="Calibri" w:cs="Calibri"/>
          <w:sz w:val="22"/>
          <w:szCs w:val="22"/>
        </w:rPr>
        <w:t xml:space="preserve">, inviting the community to paint, dance, photograph, taste and create alongside local artists. A full schedule of </w:t>
      </w:r>
      <w:proofErr w:type="spellStart"/>
      <w:r w:rsidR="003C10BD">
        <w:rPr>
          <w:rFonts w:ascii="Calibri" w:hAnsi="Calibri" w:cs="Calibri"/>
          <w:sz w:val="22"/>
          <w:szCs w:val="22"/>
        </w:rPr>
        <w:t>ARTober</w:t>
      </w:r>
      <w:proofErr w:type="spellEnd"/>
      <w:r w:rsidR="003C10BD">
        <w:rPr>
          <w:rFonts w:ascii="Calibri" w:hAnsi="Calibri" w:cs="Calibri"/>
          <w:sz w:val="22"/>
          <w:szCs w:val="22"/>
        </w:rPr>
        <w:t xml:space="preserve"> events is available </w:t>
      </w:r>
      <w:hyperlink r:id="rId15" w:history="1">
        <w:r w:rsidR="003C10BD" w:rsidRPr="003C10BD">
          <w:rPr>
            <w:rStyle w:val="Hyperlink"/>
            <w:rFonts w:ascii="Calibri" w:hAnsi="Calibri" w:cs="Calibri"/>
            <w:sz w:val="22"/>
            <w:szCs w:val="22"/>
          </w:rPr>
          <w:t>here</w:t>
        </w:r>
      </w:hyperlink>
      <w:r w:rsidR="003C10BD">
        <w:rPr>
          <w:rFonts w:ascii="Calibri" w:hAnsi="Calibri" w:cs="Calibri"/>
          <w:sz w:val="22"/>
          <w:szCs w:val="22"/>
        </w:rPr>
        <w:t>.</w:t>
      </w:r>
    </w:p>
    <w:p w14:paraId="58AE0CB3" w14:textId="77777777" w:rsidR="005602BD" w:rsidRPr="00A72CDC" w:rsidRDefault="005602BD" w:rsidP="005A6CD3">
      <w:pPr>
        <w:spacing w:after="0" w:line="240" w:lineRule="auto"/>
        <w:jc w:val="both"/>
        <w:rPr>
          <w:rFonts w:ascii="Calibri" w:hAnsi="Calibri" w:cs="Calibri"/>
          <w:sz w:val="22"/>
          <w:szCs w:val="22"/>
        </w:rPr>
      </w:pPr>
    </w:p>
    <w:p w14:paraId="60F1E4C7" w14:textId="5669B3C8" w:rsidR="005D5AFE" w:rsidRDefault="009E2185" w:rsidP="009E2185">
      <w:pPr>
        <w:spacing w:after="0" w:line="240" w:lineRule="auto"/>
        <w:jc w:val="both"/>
        <w:rPr>
          <w:rFonts w:ascii="Calibri" w:hAnsi="Calibri" w:cs="Calibri"/>
          <w:b/>
          <w:bCs/>
          <w:sz w:val="22"/>
          <w:szCs w:val="22"/>
        </w:rPr>
      </w:pPr>
      <w:r>
        <w:rPr>
          <w:rFonts w:ascii="Calibri" w:hAnsi="Calibri" w:cs="Calibri"/>
          <w:b/>
          <w:bCs/>
          <w:sz w:val="22"/>
          <w:szCs w:val="22"/>
          <w:lang w:val="en"/>
        </w:rPr>
        <w:t xml:space="preserve">For </w:t>
      </w:r>
      <w:r w:rsidR="002D56E0" w:rsidRPr="002D56E0">
        <w:rPr>
          <w:rFonts w:ascii="Calibri" w:hAnsi="Calibri" w:cs="Calibri"/>
          <w:b/>
          <w:bCs/>
          <w:sz w:val="22"/>
          <w:szCs w:val="22"/>
          <w:lang w:val="en"/>
        </w:rPr>
        <w:t>more information on </w:t>
      </w:r>
      <w:proofErr w:type="spellStart"/>
      <w:r w:rsidR="002D56E0" w:rsidRPr="002D56E0">
        <w:rPr>
          <w:rFonts w:ascii="Calibri" w:hAnsi="Calibri" w:cs="Calibri"/>
          <w:b/>
          <w:bCs/>
          <w:sz w:val="22"/>
          <w:szCs w:val="22"/>
          <w:lang w:val="en"/>
        </w:rPr>
        <w:t>ARTober</w:t>
      </w:r>
      <w:proofErr w:type="spellEnd"/>
      <w:r w:rsidR="002D56E0" w:rsidRPr="002D56E0">
        <w:rPr>
          <w:rFonts w:ascii="Calibri" w:hAnsi="Calibri" w:cs="Calibri"/>
          <w:b/>
          <w:bCs/>
          <w:sz w:val="22"/>
          <w:szCs w:val="22"/>
          <w:lang w:val="en"/>
        </w:rPr>
        <w:t> Gwinnett, visit </w:t>
      </w:r>
      <w:hyperlink r:id="rId16" w:tooltip="https://www.exploregwinnett.org/artober" w:history="1">
        <w:r w:rsidR="002D56E0" w:rsidRPr="002D56E0">
          <w:rPr>
            <w:rStyle w:val="Hyperlink"/>
            <w:rFonts w:ascii="Calibri" w:hAnsi="Calibri" w:cs="Calibri"/>
            <w:b/>
            <w:bCs/>
            <w:sz w:val="22"/>
            <w:szCs w:val="22"/>
            <w:lang w:val="en"/>
          </w:rPr>
          <w:t>ExploreGwinnett.org/ARTober</w:t>
        </w:r>
      </w:hyperlink>
      <w:r w:rsidR="002D56E0" w:rsidRPr="002D56E0">
        <w:rPr>
          <w:rFonts w:ascii="Calibri" w:hAnsi="Calibri" w:cs="Calibri"/>
          <w:b/>
          <w:bCs/>
          <w:sz w:val="22"/>
          <w:szCs w:val="22"/>
          <w:lang w:val="en"/>
        </w:rPr>
        <w:t> or contact </w:t>
      </w:r>
      <w:hyperlink r:id="rId17" w:history="1">
        <w:r w:rsidR="00515DD9" w:rsidRPr="00515DD9">
          <w:rPr>
            <w:rStyle w:val="Hyperlink"/>
            <w:rFonts w:ascii="Calibri" w:hAnsi="Calibri" w:cs="Calibri"/>
            <w:b/>
            <w:bCs/>
            <w:sz w:val="22"/>
            <w:szCs w:val="22"/>
          </w:rPr>
          <w:t>Madison@ExploreGwinnett.org</w:t>
        </w:r>
      </w:hyperlink>
      <w:r w:rsidR="00515DD9" w:rsidRPr="00515DD9">
        <w:rPr>
          <w:rFonts w:ascii="Calibri" w:hAnsi="Calibri" w:cs="Calibri"/>
          <w:b/>
          <w:bCs/>
          <w:sz w:val="22"/>
          <w:szCs w:val="22"/>
        </w:rPr>
        <w:t>.</w:t>
      </w:r>
      <w:r w:rsidR="00807BCE">
        <w:rPr>
          <w:rFonts w:ascii="Calibri" w:hAnsi="Calibri" w:cs="Calibri"/>
          <w:b/>
          <w:bCs/>
          <w:sz w:val="22"/>
          <w:szCs w:val="22"/>
          <w:lang w:val="en"/>
        </w:rPr>
        <w:t xml:space="preserve"> </w:t>
      </w:r>
      <w:r w:rsidR="002D56E0" w:rsidRPr="002D56E0">
        <w:rPr>
          <w:rFonts w:ascii="Calibri" w:hAnsi="Calibri" w:cs="Calibri"/>
          <w:b/>
          <w:bCs/>
          <w:sz w:val="22"/>
          <w:szCs w:val="22"/>
        </w:rPr>
        <w:t xml:space="preserve">To learn more about the </w:t>
      </w:r>
      <w:r w:rsidR="002D56E0">
        <w:rPr>
          <w:rFonts w:ascii="Calibri" w:hAnsi="Calibri" w:cs="Calibri"/>
          <w:b/>
          <w:bCs/>
          <w:sz w:val="22"/>
          <w:szCs w:val="22"/>
        </w:rPr>
        <w:t>2027</w:t>
      </w:r>
      <w:r w:rsidR="002D56E0" w:rsidRPr="002D56E0">
        <w:rPr>
          <w:rFonts w:ascii="Calibri" w:hAnsi="Calibri" w:cs="Calibri"/>
          <w:b/>
          <w:bCs/>
          <w:sz w:val="22"/>
          <w:szCs w:val="22"/>
        </w:rPr>
        <w:t xml:space="preserve"> GCF</w:t>
      </w:r>
      <w:r w:rsidR="002D56E0">
        <w:rPr>
          <w:rFonts w:ascii="Calibri" w:hAnsi="Calibri" w:cs="Calibri"/>
          <w:b/>
          <w:bCs/>
          <w:sz w:val="22"/>
          <w:szCs w:val="22"/>
        </w:rPr>
        <w:t xml:space="preserve"> Grants</w:t>
      </w:r>
      <w:r w:rsidR="002D56E0" w:rsidRPr="002D56E0">
        <w:rPr>
          <w:rFonts w:ascii="Calibri" w:hAnsi="Calibri" w:cs="Calibri"/>
          <w:b/>
          <w:bCs/>
          <w:sz w:val="22"/>
          <w:szCs w:val="22"/>
        </w:rPr>
        <w:t>, visit </w:t>
      </w:r>
      <w:hyperlink r:id="rId18" w:tooltip="https://www.gwinnettcreativityfund.com/project-grant-1-1" w:history="1">
        <w:r w:rsidR="002D56E0" w:rsidRPr="002D56E0">
          <w:rPr>
            <w:rStyle w:val="Hyperlink"/>
            <w:rFonts w:ascii="Calibri" w:hAnsi="Calibri" w:cs="Calibri"/>
            <w:b/>
            <w:bCs/>
            <w:sz w:val="22"/>
            <w:szCs w:val="22"/>
          </w:rPr>
          <w:t>GwinnettCreativityFund.com/Project-Grant.</w:t>
        </w:r>
      </w:hyperlink>
    </w:p>
    <w:p w14:paraId="3A98ADD3" w14:textId="77777777" w:rsidR="002D56E0" w:rsidRPr="00A72CDC" w:rsidRDefault="002D56E0" w:rsidP="005A6CD3">
      <w:pPr>
        <w:spacing w:after="0" w:line="240" w:lineRule="auto"/>
        <w:jc w:val="both"/>
        <w:rPr>
          <w:rFonts w:ascii="Calibri" w:hAnsi="Calibri" w:cs="Calibri"/>
          <w:b/>
          <w:bCs/>
          <w:sz w:val="22"/>
          <w:szCs w:val="22"/>
        </w:rPr>
      </w:pPr>
    </w:p>
    <w:p w14:paraId="70BB3543" w14:textId="2B93D227" w:rsidR="00484178" w:rsidRPr="00A72CDC" w:rsidRDefault="00484178" w:rsidP="005A6CD3">
      <w:pPr>
        <w:spacing w:after="0" w:line="240" w:lineRule="auto"/>
        <w:jc w:val="both"/>
        <w:rPr>
          <w:rFonts w:ascii="Calibri" w:hAnsi="Calibri" w:cs="Calibri"/>
          <w:b/>
          <w:bCs/>
          <w:sz w:val="22"/>
          <w:szCs w:val="22"/>
        </w:rPr>
      </w:pPr>
      <w:r w:rsidRPr="00A72CDC">
        <w:rPr>
          <w:rFonts w:ascii="Calibri" w:hAnsi="Calibri" w:cs="Calibri"/>
          <w:b/>
          <w:bCs/>
          <w:sz w:val="22"/>
          <w:szCs w:val="22"/>
        </w:rPr>
        <w:t>For details on Explore Gwinnett, visit </w:t>
      </w:r>
      <w:hyperlink r:id="rId19" w:tooltip="https://www.exploregwinnett.org/" w:history="1">
        <w:r w:rsidRPr="00A72CDC">
          <w:rPr>
            <w:rStyle w:val="Hyperlink"/>
            <w:rFonts w:ascii="Calibri" w:hAnsi="Calibri" w:cs="Calibri"/>
            <w:b/>
            <w:bCs/>
            <w:sz w:val="22"/>
            <w:szCs w:val="22"/>
          </w:rPr>
          <w:t>ExploreGwinnett.org</w:t>
        </w:r>
      </w:hyperlink>
      <w:r w:rsidRPr="00A72CDC">
        <w:rPr>
          <w:rFonts w:ascii="Calibri" w:hAnsi="Calibri" w:cs="Calibri"/>
          <w:b/>
          <w:bCs/>
          <w:sz w:val="22"/>
          <w:szCs w:val="22"/>
        </w:rPr>
        <w:t>. Stay up-to-date on the latest news by following </w:t>
      </w:r>
      <w:hyperlink r:id="rId20" w:tooltip="https://www.instagram.com/exploregwinnett/" w:history="1">
        <w:r w:rsidRPr="00A72CDC">
          <w:rPr>
            <w:rStyle w:val="Hyperlink"/>
            <w:rFonts w:ascii="Calibri" w:hAnsi="Calibri" w:cs="Calibri"/>
            <w:b/>
            <w:bCs/>
            <w:sz w:val="22"/>
            <w:szCs w:val="22"/>
          </w:rPr>
          <w:t>@ExploreGwinnett</w:t>
        </w:r>
      </w:hyperlink>
      <w:r w:rsidRPr="00A72CDC">
        <w:rPr>
          <w:rFonts w:ascii="Calibri" w:hAnsi="Calibri" w:cs="Calibri"/>
          <w:b/>
          <w:bCs/>
          <w:sz w:val="22"/>
          <w:szCs w:val="22"/>
        </w:rPr>
        <w:t> on Instagram or </w:t>
      </w:r>
      <w:proofErr w:type="spellStart"/>
      <w:r>
        <w:fldChar w:fldCharType="begin"/>
      </w:r>
      <w:r>
        <w:instrText>HYPERLINK "https://www.facebook.com/exploregwinnett" \o "https://www.facebook.com/exploregwinnett"</w:instrText>
      </w:r>
      <w:r>
        <w:fldChar w:fldCharType="separate"/>
      </w:r>
      <w:r w:rsidRPr="00A72CDC">
        <w:rPr>
          <w:rStyle w:val="Hyperlink"/>
          <w:rFonts w:ascii="Calibri" w:hAnsi="Calibri" w:cs="Calibri"/>
          <w:b/>
          <w:bCs/>
          <w:sz w:val="22"/>
          <w:szCs w:val="22"/>
        </w:rPr>
        <w:t>ExploreGwinnett</w:t>
      </w:r>
      <w:proofErr w:type="spellEnd"/>
      <w:r>
        <w:fldChar w:fldCharType="end"/>
      </w:r>
      <w:r w:rsidRPr="00A72CDC">
        <w:rPr>
          <w:rFonts w:ascii="Calibri" w:hAnsi="Calibri" w:cs="Calibri"/>
          <w:b/>
          <w:bCs/>
          <w:sz w:val="22"/>
          <w:szCs w:val="22"/>
        </w:rPr>
        <w:t> on Facebook.  </w:t>
      </w:r>
    </w:p>
    <w:p w14:paraId="1F5FA5B5" w14:textId="77777777" w:rsidR="00A8713C" w:rsidRPr="00A72CDC" w:rsidRDefault="00A8713C" w:rsidP="005A6CD3">
      <w:pPr>
        <w:spacing w:after="0" w:line="240" w:lineRule="auto"/>
        <w:jc w:val="both"/>
        <w:rPr>
          <w:rFonts w:ascii="Calibri" w:hAnsi="Calibri" w:cs="Calibri"/>
          <w:b/>
          <w:bCs/>
          <w:sz w:val="22"/>
          <w:szCs w:val="22"/>
        </w:rPr>
      </w:pPr>
    </w:p>
    <w:p w14:paraId="3C4197AD" w14:textId="2984317F" w:rsidR="00A8713C" w:rsidRPr="00A72CDC" w:rsidRDefault="00A8713C" w:rsidP="005A6CD3">
      <w:pPr>
        <w:spacing w:after="0" w:line="240" w:lineRule="auto"/>
        <w:jc w:val="both"/>
        <w:rPr>
          <w:rFonts w:ascii="Calibri" w:hAnsi="Calibri" w:cs="Calibri"/>
          <w:sz w:val="22"/>
          <w:szCs w:val="22"/>
        </w:rPr>
      </w:pPr>
      <w:r w:rsidRPr="00A72CDC">
        <w:rPr>
          <w:rFonts w:ascii="Calibri" w:hAnsi="Calibri" w:cs="Calibri"/>
          <w:b/>
          <w:bCs/>
          <w:sz w:val="22"/>
          <w:szCs w:val="22"/>
          <w:highlight w:val="yellow"/>
        </w:rPr>
        <w:t>MEDIA NOTE:</w:t>
      </w:r>
      <w:r w:rsidRPr="00A72CDC">
        <w:rPr>
          <w:rFonts w:ascii="Calibri" w:hAnsi="Calibri" w:cs="Calibri"/>
          <w:b/>
          <w:bCs/>
          <w:sz w:val="22"/>
          <w:szCs w:val="22"/>
        </w:rPr>
        <w:t> </w:t>
      </w:r>
      <w:r w:rsidR="00675B3F">
        <w:rPr>
          <w:rFonts w:ascii="Calibri" w:hAnsi="Calibri" w:cs="Calibri"/>
          <w:b/>
          <w:bCs/>
          <w:sz w:val="22"/>
          <w:szCs w:val="22"/>
        </w:rPr>
        <w:t>Event graphics and h</w:t>
      </w:r>
      <w:r w:rsidRPr="00A72CDC">
        <w:rPr>
          <w:rFonts w:ascii="Calibri" w:hAnsi="Calibri" w:cs="Calibri"/>
          <w:b/>
          <w:bCs/>
          <w:sz w:val="22"/>
          <w:szCs w:val="22"/>
        </w:rPr>
        <w:t>i-resolution photos can be found </w:t>
      </w:r>
      <w:hyperlink r:id="rId21" w:tooltip="https://www.dropbox.com/scl/fo/mx8nwjmvc5wuvs0ad4sqx/AML_hndoFZq73nZ8Jyw0C5o?rlkey=5qd6dmiica44ie6i959a09puu&amp;st=sqepwf2k&amp;dl=0" w:history="1">
        <w:r w:rsidRPr="00A72CDC">
          <w:rPr>
            <w:rStyle w:val="Hyperlink"/>
            <w:rFonts w:ascii="Calibri" w:hAnsi="Calibri" w:cs="Calibri"/>
            <w:b/>
            <w:bCs/>
            <w:sz w:val="22"/>
            <w:szCs w:val="22"/>
          </w:rPr>
          <w:t>HERE</w:t>
        </w:r>
      </w:hyperlink>
      <w:r w:rsidRPr="00A72CDC">
        <w:rPr>
          <w:rFonts w:ascii="Calibri" w:hAnsi="Calibri" w:cs="Calibri"/>
          <w:b/>
          <w:bCs/>
          <w:sz w:val="22"/>
          <w:szCs w:val="22"/>
        </w:rPr>
        <w:t>, credit to be provided to Explore Gwinnett.</w:t>
      </w:r>
    </w:p>
    <w:p w14:paraId="58F74E03" w14:textId="1E8EB695" w:rsidR="00484178" w:rsidRPr="00A72CDC" w:rsidRDefault="00484178" w:rsidP="005A6CD3">
      <w:pPr>
        <w:spacing w:after="0" w:line="240" w:lineRule="auto"/>
        <w:jc w:val="both"/>
        <w:rPr>
          <w:rFonts w:ascii="Calibri" w:hAnsi="Calibri" w:cs="Calibri"/>
          <w:sz w:val="22"/>
          <w:szCs w:val="22"/>
        </w:rPr>
      </w:pPr>
    </w:p>
    <w:p w14:paraId="2278C0E7" w14:textId="77777777" w:rsidR="00484178" w:rsidRPr="00A72CDC" w:rsidRDefault="00484178" w:rsidP="005A6CD3">
      <w:pPr>
        <w:spacing w:after="0" w:line="240" w:lineRule="auto"/>
        <w:jc w:val="both"/>
        <w:rPr>
          <w:rFonts w:ascii="Calibri" w:hAnsi="Calibri" w:cs="Calibri"/>
          <w:sz w:val="22"/>
          <w:szCs w:val="22"/>
        </w:rPr>
      </w:pPr>
      <w:r w:rsidRPr="00A72CDC">
        <w:rPr>
          <w:rFonts w:ascii="Calibri" w:hAnsi="Calibri" w:cs="Calibri"/>
          <w:b/>
          <w:bCs/>
          <w:sz w:val="22"/>
          <w:szCs w:val="22"/>
          <w:u w:val="single"/>
        </w:rPr>
        <w:t>About Explore Gwinnett:</w:t>
      </w:r>
    </w:p>
    <w:p w14:paraId="7A6DA401" w14:textId="18023B5E" w:rsidR="00484178" w:rsidRPr="00A72CDC" w:rsidRDefault="00484178" w:rsidP="005A6CD3">
      <w:pPr>
        <w:spacing w:after="0" w:line="240" w:lineRule="auto"/>
        <w:jc w:val="both"/>
        <w:rPr>
          <w:rFonts w:ascii="Calibri" w:hAnsi="Calibri" w:cs="Calibri"/>
          <w:sz w:val="22"/>
          <w:szCs w:val="22"/>
        </w:rPr>
      </w:pPr>
      <w:bookmarkStart w:id="0" w:name="x__Hlk192748723"/>
      <w:r w:rsidRPr="00A72CDC">
        <w:rPr>
          <w:rFonts w:ascii="Calibri" w:hAnsi="Calibri" w:cs="Calibri"/>
          <w:sz w:val="22"/>
          <w:szCs w:val="22"/>
        </w:rPr>
        <w:t>Explore Gwinnett serves as the official tourism organization of Gwinnett County, which consists of 17 suburban cities northeast of Downtown Atlanta. Its mission is to drive economic impact and position the county as a premier tourism destination by supporting more than 100 hotels and generating over $1 billion in annual visitor expenditures.</w:t>
      </w:r>
      <w:bookmarkEnd w:id="0"/>
    </w:p>
    <w:p w14:paraId="1F7037F3" w14:textId="77777777" w:rsidR="005602BD" w:rsidRPr="00A72CDC" w:rsidRDefault="005602BD" w:rsidP="005A6CD3">
      <w:pPr>
        <w:spacing w:after="0" w:line="240" w:lineRule="auto"/>
        <w:jc w:val="both"/>
        <w:rPr>
          <w:rFonts w:ascii="Calibri" w:hAnsi="Calibri" w:cs="Calibri"/>
          <w:sz w:val="22"/>
          <w:szCs w:val="22"/>
        </w:rPr>
      </w:pPr>
    </w:p>
    <w:p w14:paraId="5B39AB5B" w14:textId="77777777" w:rsidR="00484178" w:rsidRPr="00A72CDC" w:rsidRDefault="00484178" w:rsidP="005A6CD3">
      <w:pPr>
        <w:spacing w:after="0" w:line="240" w:lineRule="auto"/>
        <w:jc w:val="both"/>
        <w:rPr>
          <w:rFonts w:ascii="Calibri" w:hAnsi="Calibri" w:cs="Calibri"/>
          <w:sz w:val="22"/>
          <w:szCs w:val="22"/>
        </w:rPr>
      </w:pPr>
      <w:r w:rsidRPr="00A72CDC">
        <w:rPr>
          <w:rFonts w:ascii="Calibri" w:hAnsi="Calibri" w:cs="Calibri"/>
          <w:sz w:val="22"/>
          <w:szCs w:val="22"/>
        </w:rPr>
        <w:t>Gwinnett County boasts award-winning dining ranging from authentic Asian fare to southern delights, an abundance of shopping, arts programming, outdoor activities and more. Locals and tourists alike can explore various culinary offerings through innovative events including Gwinnett Burger Week and Seoul of the South™ Food Tours. Gwinnett County is a flourishing community for the creative economy, and Explore Gwinnett leads both the Gwinnett Creativity Fund and the Gwinnett Film Commission, supporting the counties thriving production ecosystem for film/television.</w:t>
      </w:r>
    </w:p>
    <w:p w14:paraId="4E6F989A" w14:textId="77777777" w:rsidR="00484178" w:rsidRPr="00A72CDC" w:rsidRDefault="00484178" w:rsidP="005A6CD3">
      <w:pPr>
        <w:spacing w:after="0" w:line="240" w:lineRule="auto"/>
        <w:jc w:val="both"/>
        <w:rPr>
          <w:rFonts w:ascii="Calibri" w:hAnsi="Calibri" w:cs="Calibri"/>
          <w:sz w:val="22"/>
          <w:szCs w:val="22"/>
        </w:rPr>
      </w:pPr>
      <w:r w:rsidRPr="00A72CDC">
        <w:rPr>
          <w:rFonts w:ascii="Calibri" w:hAnsi="Calibri" w:cs="Calibri"/>
          <w:sz w:val="22"/>
          <w:szCs w:val="22"/>
        </w:rPr>
        <w:t> </w:t>
      </w:r>
    </w:p>
    <w:p w14:paraId="2C0E8F46" w14:textId="75271FB6" w:rsidR="00484178" w:rsidRPr="00A72CDC" w:rsidRDefault="00484178" w:rsidP="005602BD">
      <w:pPr>
        <w:spacing w:after="0" w:line="240" w:lineRule="auto"/>
        <w:jc w:val="center"/>
        <w:rPr>
          <w:rFonts w:ascii="Calibri" w:hAnsi="Calibri" w:cs="Calibri"/>
          <w:sz w:val="22"/>
          <w:szCs w:val="22"/>
        </w:rPr>
      </w:pPr>
      <w:r w:rsidRPr="00A72CDC">
        <w:rPr>
          <w:rFonts w:ascii="Calibri" w:hAnsi="Calibri" w:cs="Calibri"/>
          <w:sz w:val="22"/>
          <w:szCs w:val="22"/>
        </w:rPr>
        <w:t>###</w:t>
      </w:r>
    </w:p>
    <w:p w14:paraId="0683D057" w14:textId="77777777" w:rsidR="005602BD" w:rsidRPr="00A72CDC" w:rsidRDefault="005602BD" w:rsidP="005602BD">
      <w:pPr>
        <w:spacing w:after="0" w:line="240" w:lineRule="auto"/>
        <w:rPr>
          <w:rFonts w:ascii="Calibri" w:hAnsi="Calibri" w:cs="Calibri"/>
          <w:b/>
          <w:bCs/>
          <w:sz w:val="22"/>
          <w:szCs w:val="22"/>
        </w:rPr>
      </w:pPr>
    </w:p>
    <w:p w14:paraId="459B2E2C" w14:textId="7BBC6BE3" w:rsidR="00484178" w:rsidRPr="00A72CDC" w:rsidRDefault="00484178" w:rsidP="005A6CD3">
      <w:pPr>
        <w:spacing w:after="0" w:line="240" w:lineRule="auto"/>
        <w:jc w:val="both"/>
        <w:rPr>
          <w:rFonts w:ascii="Calibri" w:hAnsi="Calibri" w:cs="Calibri"/>
          <w:sz w:val="22"/>
          <w:szCs w:val="22"/>
        </w:rPr>
      </w:pPr>
      <w:r w:rsidRPr="00A72CDC">
        <w:rPr>
          <w:rFonts w:ascii="Calibri" w:hAnsi="Calibri" w:cs="Calibri"/>
          <w:b/>
          <w:bCs/>
          <w:sz w:val="22"/>
          <w:szCs w:val="22"/>
        </w:rPr>
        <w:t>MEDIA CONTACT:</w:t>
      </w:r>
    </w:p>
    <w:p w14:paraId="6D471B3C" w14:textId="75E9C695" w:rsidR="00484178" w:rsidRPr="00A72CDC" w:rsidRDefault="00484178" w:rsidP="005A6CD3">
      <w:pPr>
        <w:spacing w:after="0" w:line="240" w:lineRule="auto"/>
        <w:jc w:val="both"/>
        <w:rPr>
          <w:rFonts w:ascii="Calibri" w:hAnsi="Calibri" w:cs="Calibri"/>
          <w:sz w:val="22"/>
          <w:szCs w:val="22"/>
        </w:rPr>
      </w:pPr>
      <w:r w:rsidRPr="00A72CDC">
        <w:rPr>
          <w:rFonts w:ascii="Calibri" w:hAnsi="Calibri" w:cs="Calibri"/>
          <w:sz w:val="22"/>
          <w:szCs w:val="22"/>
        </w:rPr>
        <w:t>Kate Shell</w:t>
      </w:r>
      <w:r w:rsidR="000B15A0" w:rsidRPr="00A72CDC">
        <w:rPr>
          <w:rFonts w:ascii="Calibri" w:hAnsi="Calibri" w:cs="Calibri"/>
          <w:sz w:val="22"/>
          <w:szCs w:val="22"/>
        </w:rPr>
        <w:t>e</w:t>
      </w:r>
      <w:r w:rsidRPr="00A72CDC">
        <w:rPr>
          <w:rFonts w:ascii="Calibri" w:hAnsi="Calibri" w:cs="Calibri"/>
          <w:sz w:val="22"/>
          <w:szCs w:val="22"/>
        </w:rPr>
        <w:t>y, Hemsworth</w:t>
      </w:r>
    </w:p>
    <w:p w14:paraId="30327B68" w14:textId="5CD77C49" w:rsidR="00F36FD1" w:rsidRPr="004E2C33" w:rsidRDefault="000B15A0" w:rsidP="005A6CD3">
      <w:pPr>
        <w:spacing w:after="0" w:line="240" w:lineRule="auto"/>
        <w:jc w:val="both"/>
      </w:pPr>
      <w:r w:rsidRPr="00A72CDC">
        <w:rPr>
          <w:rFonts w:ascii="Calibri" w:hAnsi="Calibri" w:cs="Calibri"/>
          <w:sz w:val="22"/>
          <w:szCs w:val="22"/>
        </w:rPr>
        <w:t>630-215-9912</w:t>
      </w:r>
      <w:r w:rsidR="00484178" w:rsidRPr="00A72CDC">
        <w:rPr>
          <w:rFonts w:ascii="Calibri" w:hAnsi="Calibri" w:cs="Calibri"/>
          <w:sz w:val="22"/>
          <w:szCs w:val="22"/>
        </w:rPr>
        <w:t xml:space="preserve"> | </w:t>
      </w:r>
      <w:hyperlink r:id="rId22" w:tooltip="mailto:ExploreGwinnettPR@HemsworthCommunications.com" w:history="1">
        <w:r w:rsidR="00484178" w:rsidRPr="00A72CDC">
          <w:rPr>
            <w:rStyle w:val="Hyperlink"/>
            <w:rFonts w:ascii="Calibri" w:hAnsi="Calibri" w:cs="Calibri"/>
            <w:sz w:val="22"/>
            <w:szCs w:val="22"/>
          </w:rPr>
          <w:t>ExploreGwinnettPR@HemsworthCommunications.com</w:t>
        </w:r>
      </w:hyperlink>
    </w:p>
    <w:sectPr w:rsidR="00F36FD1" w:rsidRPr="004E2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20C59"/>
    <w:multiLevelType w:val="hybridMultilevel"/>
    <w:tmpl w:val="C4CA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51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78"/>
    <w:rsid w:val="00093609"/>
    <w:rsid w:val="000962FE"/>
    <w:rsid w:val="000B15A0"/>
    <w:rsid w:val="000F0B67"/>
    <w:rsid w:val="001017C0"/>
    <w:rsid w:val="001A3006"/>
    <w:rsid w:val="001C0B6F"/>
    <w:rsid w:val="001D4873"/>
    <w:rsid w:val="001E0E57"/>
    <w:rsid w:val="00205C89"/>
    <w:rsid w:val="00223F50"/>
    <w:rsid w:val="00240F5A"/>
    <w:rsid w:val="00241631"/>
    <w:rsid w:val="002D56E0"/>
    <w:rsid w:val="00311218"/>
    <w:rsid w:val="0033067D"/>
    <w:rsid w:val="003459D3"/>
    <w:rsid w:val="00351263"/>
    <w:rsid w:val="00391DDD"/>
    <w:rsid w:val="003C10BD"/>
    <w:rsid w:val="0040690D"/>
    <w:rsid w:val="00434450"/>
    <w:rsid w:val="00463720"/>
    <w:rsid w:val="00473388"/>
    <w:rsid w:val="004758EF"/>
    <w:rsid w:val="00484178"/>
    <w:rsid w:val="004B4244"/>
    <w:rsid w:val="004E2C33"/>
    <w:rsid w:val="004E4D91"/>
    <w:rsid w:val="00515DD9"/>
    <w:rsid w:val="005508E6"/>
    <w:rsid w:val="005602BD"/>
    <w:rsid w:val="00581B4D"/>
    <w:rsid w:val="0059621D"/>
    <w:rsid w:val="005A6CD3"/>
    <w:rsid w:val="005D5AFE"/>
    <w:rsid w:val="005F290B"/>
    <w:rsid w:val="00672FCB"/>
    <w:rsid w:val="00675B3F"/>
    <w:rsid w:val="006D65E0"/>
    <w:rsid w:val="006E7F43"/>
    <w:rsid w:val="006F2DDF"/>
    <w:rsid w:val="00714BE9"/>
    <w:rsid w:val="00726819"/>
    <w:rsid w:val="00766866"/>
    <w:rsid w:val="00780C29"/>
    <w:rsid w:val="007A357C"/>
    <w:rsid w:val="007E6F12"/>
    <w:rsid w:val="00807BCE"/>
    <w:rsid w:val="00821BEC"/>
    <w:rsid w:val="00895E55"/>
    <w:rsid w:val="008B7650"/>
    <w:rsid w:val="008C1A94"/>
    <w:rsid w:val="00937079"/>
    <w:rsid w:val="009451D8"/>
    <w:rsid w:val="00952CD4"/>
    <w:rsid w:val="009555BC"/>
    <w:rsid w:val="00994701"/>
    <w:rsid w:val="009D481F"/>
    <w:rsid w:val="009E2185"/>
    <w:rsid w:val="00A0557D"/>
    <w:rsid w:val="00A1767B"/>
    <w:rsid w:val="00A43157"/>
    <w:rsid w:val="00A46DCB"/>
    <w:rsid w:val="00A72CDC"/>
    <w:rsid w:val="00A8713C"/>
    <w:rsid w:val="00AE4910"/>
    <w:rsid w:val="00B52052"/>
    <w:rsid w:val="00B84B45"/>
    <w:rsid w:val="00BB3706"/>
    <w:rsid w:val="00BD6F26"/>
    <w:rsid w:val="00C06B86"/>
    <w:rsid w:val="00C17C17"/>
    <w:rsid w:val="00C541FA"/>
    <w:rsid w:val="00C66AF1"/>
    <w:rsid w:val="00D83BB7"/>
    <w:rsid w:val="00E06963"/>
    <w:rsid w:val="00E20C89"/>
    <w:rsid w:val="00E21970"/>
    <w:rsid w:val="00E56091"/>
    <w:rsid w:val="00EA5D9D"/>
    <w:rsid w:val="00F05CE6"/>
    <w:rsid w:val="00F36FD1"/>
    <w:rsid w:val="00F555A4"/>
    <w:rsid w:val="00F87495"/>
    <w:rsid w:val="00FB0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7AC9"/>
  <w15:chartTrackingRefBased/>
  <w15:docId w15:val="{C6B68636-B217-4B9C-A67C-89DB1E48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4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41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41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1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1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1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1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1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1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41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41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41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41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4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178"/>
    <w:rPr>
      <w:rFonts w:eastAsiaTheme="majorEastAsia" w:cstheme="majorBidi"/>
      <w:color w:val="272727" w:themeColor="text1" w:themeTint="D8"/>
    </w:rPr>
  </w:style>
  <w:style w:type="paragraph" w:styleId="Title">
    <w:name w:val="Title"/>
    <w:basedOn w:val="Normal"/>
    <w:next w:val="Normal"/>
    <w:link w:val="TitleChar"/>
    <w:uiPriority w:val="10"/>
    <w:qFormat/>
    <w:rsid w:val="00484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1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178"/>
    <w:pPr>
      <w:spacing w:before="160"/>
      <w:jc w:val="center"/>
    </w:pPr>
    <w:rPr>
      <w:i/>
      <w:iCs/>
      <w:color w:val="404040" w:themeColor="text1" w:themeTint="BF"/>
    </w:rPr>
  </w:style>
  <w:style w:type="character" w:customStyle="1" w:styleId="QuoteChar">
    <w:name w:val="Quote Char"/>
    <w:basedOn w:val="DefaultParagraphFont"/>
    <w:link w:val="Quote"/>
    <w:uiPriority w:val="29"/>
    <w:rsid w:val="00484178"/>
    <w:rPr>
      <w:i/>
      <w:iCs/>
      <w:color w:val="404040" w:themeColor="text1" w:themeTint="BF"/>
    </w:rPr>
  </w:style>
  <w:style w:type="paragraph" w:styleId="ListParagraph">
    <w:name w:val="List Paragraph"/>
    <w:basedOn w:val="Normal"/>
    <w:uiPriority w:val="34"/>
    <w:qFormat/>
    <w:rsid w:val="00484178"/>
    <w:pPr>
      <w:ind w:left="720"/>
      <w:contextualSpacing/>
    </w:pPr>
  </w:style>
  <w:style w:type="character" w:styleId="IntenseEmphasis">
    <w:name w:val="Intense Emphasis"/>
    <w:basedOn w:val="DefaultParagraphFont"/>
    <w:uiPriority w:val="21"/>
    <w:qFormat/>
    <w:rsid w:val="00484178"/>
    <w:rPr>
      <w:i/>
      <w:iCs/>
      <w:color w:val="0F4761" w:themeColor="accent1" w:themeShade="BF"/>
    </w:rPr>
  </w:style>
  <w:style w:type="paragraph" w:styleId="IntenseQuote">
    <w:name w:val="Intense Quote"/>
    <w:basedOn w:val="Normal"/>
    <w:next w:val="Normal"/>
    <w:link w:val="IntenseQuoteChar"/>
    <w:uiPriority w:val="30"/>
    <w:qFormat/>
    <w:rsid w:val="00484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4178"/>
    <w:rPr>
      <w:i/>
      <w:iCs/>
      <w:color w:val="0F4761" w:themeColor="accent1" w:themeShade="BF"/>
    </w:rPr>
  </w:style>
  <w:style w:type="character" w:styleId="IntenseReference">
    <w:name w:val="Intense Reference"/>
    <w:basedOn w:val="DefaultParagraphFont"/>
    <w:uiPriority w:val="32"/>
    <w:qFormat/>
    <w:rsid w:val="00484178"/>
    <w:rPr>
      <w:b/>
      <w:bCs/>
      <w:smallCaps/>
      <w:color w:val="0F4761" w:themeColor="accent1" w:themeShade="BF"/>
      <w:spacing w:val="5"/>
    </w:rPr>
  </w:style>
  <w:style w:type="character" w:styleId="Hyperlink">
    <w:name w:val="Hyperlink"/>
    <w:basedOn w:val="DefaultParagraphFont"/>
    <w:uiPriority w:val="99"/>
    <w:unhideWhenUsed/>
    <w:rsid w:val="00484178"/>
    <w:rPr>
      <w:color w:val="467886" w:themeColor="hyperlink"/>
      <w:u w:val="single"/>
    </w:rPr>
  </w:style>
  <w:style w:type="character" w:styleId="UnresolvedMention">
    <w:name w:val="Unresolved Mention"/>
    <w:basedOn w:val="DefaultParagraphFont"/>
    <w:uiPriority w:val="99"/>
    <w:semiHidden/>
    <w:unhideWhenUsed/>
    <w:rsid w:val="00484178"/>
    <w:rPr>
      <w:color w:val="605E5C"/>
      <w:shd w:val="clear" w:color="auto" w:fill="E1DFDD"/>
    </w:rPr>
  </w:style>
  <w:style w:type="character" w:styleId="CommentReference">
    <w:name w:val="annotation reference"/>
    <w:basedOn w:val="DefaultParagraphFont"/>
    <w:uiPriority w:val="99"/>
    <w:semiHidden/>
    <w:unhideWhenUsed/>
    <w:rsid w:val="00484178"/>
    <w:rPr>
      <w:sz w:val="16"/>
      <w:szCs w:val="16"/>
    </w:rPr>
  </w:style>
  <w:style w:type="paragraph" w:styleId="CommentText">
    <w:name w:val="annotation text"/>
    <w:basedOn w:val="Normal"/>
    <w:link w:val="CommentTextChar"/>
    <w:uiPriority w:val="99"/>
    <w:unhideWhenUsed/>
    <w:rsid w:val="00484178"/>
    <w:pPr>
      <w:spacing w:line="240" w:lineRule="auto"/>
    </w:pPr>
    <w:rPr>
      <w:sz w:val="20"/>
      <w:szCs w:val="20"/>
    </w:rPr>
  </w:style>
  <w:style w:type="character" w:customStyle="1" w:styleId="CommentTextChar">
    <w:name w:val="Comment Text Char"/>
    <w:basedOn w:val="DefaultParagraphFont"/>
    <w:link w:val="CommentText"/>
    <w:uiPriority w:val="99"/>
    <w:rsid w:val="00484178"/>
    <w:rPr>
      <w:sz w:val="20"/>
      <w:szCs w:val="20"/>
    </w:rPr>
  </w:style>
  <w:style w:type="paragraph" w:styleId="CommentSubject">
    <w:name w:val="annotation subject"/>
    <w:basedOn w:val="CommentText"/>
    <w:next w:val="CommentText"/>
    <w:link w:val="CommentSubjectChar"/>
    <w:uiPriority w:val="99"/>
    <w:semiHidden/>
    <w:unhideWhenUsed/>
    <w:rsid w:val="00484178"/>
    <w:rPr>
      <w:b/>
      <w:bCs/>
    </w:rPr>
  </w:style>
  <w:style w:type="character" w:customStyle="1" w:styleId="CommentSubjectChar">
    <w:name w:val="Comment Subject Char"/>
    <w:basedOn w:val="CommentTextChar"/>
    <w:link w:val="CommentSubject"/>
    <w:uiPriority w:val="99"/>
    <w:semiHidden/>
    <w:rsid w:val="00484178"/>
    <w:rPr>
      <w:b/>
      <w:bCs/>
      <w:sz w:val="20"/>
      <w:szCs w:val="20"/>
    </w:rPr>
  </w:style>
  <w:style w:type="paragraph" w:styleId="NormalWeb">
    <w:name w:val="Normal (Web)"/>
    <w:basedOn w:val="Normal"/>
    <w:uiPriority w:val="99"/>
    <w:semiHidden/>
    <w:unhideWhenUsed/>
    <w:rsid w:val="00FB0A51"/>
    <w:pPr>
      <w:spacing w:before="100" w:beforeAutospacing="1" w:after="100" w:afterAutospacing="1" w:line="240" w:lineRule="auto"/>
    </w:pPr>
    <w:rPr>
      <w:rFonts w:ascii="Aptos" w:hAnsi="Aptos" w:cs="Aptos"/>
      <w:kern w:val="0"/>
      <w14:ligatures w14:val="none"/>
    </w:rPr>
  </w:style>
  <w:style w:type="character" w:styleId="FollowedHyperlink">
    <w:name w:val="FollowedHyperlink"/>
    <w:basedOn w:val="DefaultParagraphFont"/>
    <w:uiPriority w:val="99"/>
    <w:semiHidden/>
    <w:unhideWhenUsed/>
    <w:rsid w:val="002D56E0"/>
    <w:rPr>
      <w:color w:val="96607D" w:themeColor="followedHyperlink"/>
      <w:u w:val="single"/>
    </w:rPr>
  </w:style>
  <w:style w:type="paragraph" w:styleId="Revision">
    <w:name w:val="Revision"/>
    <w:hidden/>
    <w:uiPriority w:val="99"/>
    <w:semiHidden/>
    <w:rsid w:val="007668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ploregwinnett.org/gwinnett-creativity-fund/" TargetMode="External"/><Relationship Id="rId13" Type="http://schemas.openxmlformats.org/officeDocument/2006/relationships/image" Target="media/image4.png"/><Relationship Id="rId18" Type="http://schemas.openxmlformats.org/officeDocument/2006/relationships/hyperlink" Target="https://www.exploregwinnett.org/gwinnett-creativity-fund/" TargetMode="External"/><Relationship Id="rId3" Type="http://schemas.openxmlformats.org/officeDocument/2006/relationships/settings" Target="settings.xml"/><Relationship Id="rId21" Type="http://schemas.openxmlformats.org/officeDocument/2006/relationships/hyperlink" Target="https://www.dropbox.com/scl/fo/aiqkntrvakldcw1bxqaym/AISV2oe_uTKEAiRZs2lyjLg?rlkey=w8cf1v9ocrlhun98y51rbowym&amp;st=vlvz6pvh&amp;dl=0" TargetMode="External"/><Relationship Id="rId7" Type="http://schemas.openxmlformats.org/officeDocument/2006/relationships/hyperlink" Target="https://www.exploregwinnett.org/artober/" TargetMode="External"/><Relationship Id="rId12" Type="http://schemas.openxmlformats.org/officeDocument/2006/relationships/hyperlink" Target="https://www.exploregwinnett.org/events/grow-here-temporary-public-art-installation/" TargetMode="External"/><Relationship Id="rId17" Type="http://schemas.openxmlformats.org/officeDocument/2006/relationships/hyperlink" Target="mailto:Madison@ExploreGwinnett.org" TargetMode="External"/><Relationship Id="rId2" Type="http://schemas.openxmlformats.org/officeDocument/2006/relationships/styles" Target="styles.xml"/><Relationship Id="rId16" Type="http://schemas.openxmlformats.org/officeDocument/2006/relationships/hyperlink" Target="https://www.exploregwinnett.org/artober" TargetMode="External"/><Relationship Id="rId20" Type="http://schemas.openxmlformats.org/officeDocument/2006/relationships/hyperlink" Target="https://www.instagram.com/exploregwinnett/" TargetMode="External"/><Relationship Id="rId1" Type="http://schemas.openxmlformats.org/officeDocument/2006/relationships/numbering" Target="numbering.xml"/><Relationship Id="rId6" Type="http://schemas.openxmlformats.org/officeDocument/2006/relationships/hyperlink" Target="https://www.exploregwinnett.org/" TargetMode="External"/><Relationship Id="rId11" Type="http://schemas.openxmlformats.org/officeDocument/2006/relationships/hyperlink" Target="https://www.dashboard.us/"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www.exploregwinnett.org/blog/31-days-of-artober/"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exploregwinnett.or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exploregwinnett.org/events/annual-events/not-your-mothers-art-festival/" TargetMode="External"/><Relationship Id="rId22" Type="http://schemas.openxmlformats.org/officeDocument/2006/relationships/hyperlink" Target="mailto:ExploreGwinnettPR@HemsworthCommunica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Julianna Chen</dc:creator>
  <cp:keywords/>
  <dc:description/>
  <cp:lastModifiedBy>Kate Shelley</cp:lastModifiedBy>
  <cp:revision>3</cp:revision>
  <cp:lastPrinted>2026-04-07T16:50:00Z</cp:lastPrinted>
  <dcterms:created xsi:type="dcterms:W3CDTF">2026-09-16T21:17:00Z</dcterms:created>
  <dcterms:modified xsi:type="dcterms:W3CDTF">2026-09-16T21:18:00Z</dcterms:modified>
</cp:coreProperties>
</file>